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02" w:rsidRPr="00393743" w:rsidRDefault="00537E02">
      <w:pPr>
        <w:rPr>
          <w:sz w:val="24"/>
          <w:szCs w:val="24"/>
        </w:rPr>
      </w:pPr>
      <w:r w:rsidRPr="00393743">
        <w:rPr>
          <w:sz w:val="24"/>
          <w:szCs w:val="24"/>
        </w:rPr>
        <w:t>Guardianship Committee for Foreign Settlers in Southern Russia</w:t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</w:p>
    <w:p w:rsidR="00B37D27" w:rsidRPr="00393743" w:rsidRDefault="00537E02">
      <w:pPr>
        <w:rPr>
          <w:sz w:val="24"/>
          <w:szCs w:val="24"/>
        </w:rPr>
      </w:pPr>
      <w:r w:rsidRPr="00393743">
        <w:rPr>
          <w:sz w:val="24"/>
          <w:szCs w:val="24"/>
        </w:rPr>
        <w:t>Department of Jewish Settlement</w:t>
      </w:r>
    </w:p>
    <w:p w:rsidR="00537E02" w:rsidRPr="00393743" w:rsidRDefault="00537E02">
      <w:pPr>
        <w:rPr>
          <w:sz w:val="24"/>
          <w:szCs w:val="24"/>
        </w:rPr>
      </w:pPr>
      <w:r w:rsidRPr="00393743">
        <w:rPr>
          <w:sz w:val="24"/>
          <w:szCs w:val="24"/>
        </w:rPr>
        <w:t>Finance section</w:t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  <w:t>archived</w:t>
      </w:r>
    </w:p>
    <w:p w:rsidR="008913AA" w:rsidRPr="00393743" w:rsidRDefault="00537E02">
      <w:pPr>
        <w:rPr>
          <w:sz w:val="24"/>
          <w:szCs w:val="24"/>
        </w:rPr>
      </w:pPr>
      <w:r w:rsidRPr="00393743">
        <w:rPr>
          <w:sz w:val="24"/>
          <w:szCs w:val="24"/>
        </w:rPr>
        <w:t xml:space="preserve"> Reparation Guardianship Committee </w:t>
      </w:r>
    </w:p>
    <w:p w:rsidR="008913AA" w:rsidRPr="00393743" w:rsidRDefault="008913AA">
      <w:pPr>
        <w:rPr>
          <w:sz w:val="24"/>
          <w:szCs w:val="24"/>
        </w:rPr>
      </w:pPr>
      <w:r w:rsidRPr="00393743">
        <w:rPr>
          <w:sz w:val="24"/>
          <w:szCs w:val="24"/>
        </w:rPr>
        <w:t>Case #27955</w:t>
      </w:r>
    </w:p>
    <w:p w:rsidR="002A0517" w:rsidRPr="00393743" w:rsidRDefault="008913AA">
      <w:pPr>
        <w:rPr>
          <w:sz w:val="24"/>
          <w:szCs w:val="24"/>
        </w:rPr>
      </w:pPr>
      <w:r w:rsidRPr="00393743">
        <w:rPr>
          <w:sz w:val="24"/>
          <w:szCs w:val="24"/>
        </w:rPr>
        <w:t>O</w:t>
      </w:r>
      <w:r w:rsidR="00537E02" w:rsidRPr="00393743">
        <w:rPr>
          <w:sz w:val="24"/>
          <w:szCs w:val="24"/>
        </w:rPr>
        <w:t xml:space="preserve">n the changing of farmer status in </w:t>
      </w:r>
      <w:proofErr w:type="spellStart"/>
      <w:r w:rsidR="00537E02" w:rsidRPr="00393743">
        <w:rPr>
          <w:sz w:val="24"/>
          <w:szCs w:val="24"/>
        </w:rPr>
        <w:t>Novopoltavka</w:t>
      </w:r>
      <w:proofErr w:type="spellEnd"/>
      <w:r w:rsidR="00537E02" w:rsidRPr="00393743">
        <w:rPr>
          <w:sz w:val="24"/>
          <w:szCs w:val="24"/>
        </w:rPr>
        <w:t xml:space="preserve"> of Jewish settler David </w:t>
      </w:r>
      <w:proofErr w:type="spellStart"/>
      <w:r w:rsidR="00537E02" w:rsidRPr="00393743">
        <w:rPr>
          <w:sz w:val="24"/>
          <w:szCs w:val="24"/>
        </w:rPr>
        <w:t>Pa</w:t>
      </w:r>
      <w:r w:rsidR="00CF5E1D" w:rsidRPr="00393743">
        <w:rPr>
          <w:sz w:val="24"/>
          <w:szCs w:val="24"/>
        </w:rPr>
        <w:t>u</w:t>
      </w:r>
      <w:r w:rsidR="00537E02" w:rsidRPr="00393743">
        <w:rPr>
          <w:sz w:val="24"/>
          <w:szCs w:val="24"/>
        </w:rPr>
        <w:t>p</w:t>
      </w:r>
      <w:proofErr w:type="spellEnd"/>
      <w:r w:rsidR="002A0517" w:rsidRPr="00393743">
        <w:rPr>
          <w:sz w:val="24"/>
          <w:szCs w:val="24"/>
        </w:rPr>
        <w:t xml:space="preserve"> baptized as </w:t>
      </w:r>
      <w:proofErr w:type="spellStart"/>
      <w:r w:rsidR="002A0517" w:rsidRPr="00393743">
        <w:rPr>
          <w:sz w:val="24"/>
          <w:szCs w:val="24"/>
        </w:rPr>
        <w:t>Pav</w:t>
      </w:r>
      <w:r w:rsidR="00CF5E1D" w:rsidRPr="00393743">
        <w:rPr>
          <w:sz w:val="24"/>
          <w:szCs w:val="24"/>
        </w:rPr>
        <w:t>e</w:t>
      </w:r>
      <w:r w:rsidR="002A0517" w:rsidRPr="00393743">
        <w:rPr>
          <w:sz w:val="24"/>
          <w:szCs w:val="24"/>
        </w:rPr>
        <w:t>l</w:t>
      </w:r>
      <w:proofErr w:type="spellEnd"/>
      <w:r w:rsidR="002A0517" w:rsidRPr="00393743">
        <w:rPr>
          <w:sz w:val="24"/>
          <w:szCs w:val="24"/>
        </w:rPr>
        <w:t xml:space="preserve"> </w:t>
      </w:r>
      <w:proofErr w:type="spellStart"/>
      <w:r w:rsidR="002A0517" w:rsidRPr="00393743">
        <w:rPr>
          <w:sz w:val="24"/>
          <w:szCs w:val="24"/>
        </w:rPr>
        <w:t>Pa</w:t>
      </w:r>
      <w:r w:rsidR="00CF5E1D" w:rsidRPr="00393743">
        <w:rPr>
          <w:sz w:val="24"/>
          <w:szCs w:val="24"/>
        </w:rPr>
        <w:t>u</w:t>
      </w:r>
      <w:r w:rsidR="002A0517" w:rsidRPr="00393743">
        <w:rPr>
          <w:sz w:val="24"/>
          <w:szCs w:val="24"/>
        </w:rPr>
        <w:t>p</w:t>
      </w:r>
      <w:proofErr w:type="spellEnd"/>
      <w:r w:rsidR="002A0517" w:rsidRPr="00393743">
        <w:rPr>
          <w:sz w:val="24"/>
          <w:szCs w:val="24"/>
        </w:rPr>
        <w:t>.</w:t>
      </w:r>
    </w:p>
    <w:p w:rsidR="002A0517" w:rsidRPr="00393743" w:rsidRDefault="002A0517">
      <w:pPr>
        <w:rPr>
          <w:sz w:val="24"/>
          <w:szCs w:val="24"/>
        </w:rPr>
      </w:pPr>
      <w:r w:rsidRPr="00393743">
        <w:rPr>
          <w:sz w:val="24"/>
          <w:szCs w:val="24"/>
        </w:rPr>
        <w:t>1850</w:t>
      </w:r>
    </w:p>
    <w:p w:rsidR="002A0517" w:rsidRPr="00393743" w:rsidRDefault="002A0517">
      <w:pPr>
        <w:rPr>
          <w:sz w:val="24"/>
          <w:szCs w:val="24"/>
        </w:rPr>
      </w:pPr>
      <w:r w:rsidRPr="00393743">
        <w:rPr>
          <w:sz w:val="24"/>
          <w:szCs w:val="24"/>
        </w:rPr>
        <w:t>Start: 2 Dec. 1850</w:t>
      </w:r>
    </w:p>
    <w:p w:rsidR="002A0517" w:rsidRPr="00393743" w:rsidRDefault="002A0517">
      <w:pPr>
        <w:rPr>
          <w:sz w:val="24"/>
          <w:szCs w:val="24"/>
        </w:rPr>
      </w:pPr>
      <w:r w:rsidRPr="00393743">
        <w:rPr>
          <w:sz w:val="24"/>
          <w:szCs w:val="24"/>
        </w:rPr>
        <w:t>End: 18 June 1853</w:t>
      </w:r>
    </w:p>
    <w:p w:rsidR="002A0517" w:rsidRPr="00393743" w:rsidRDefault="002A0517">
      <w:pPr>
        <w:rPr>
          <w:sz w:val="24"/>
          <w:szCs w:val="24"/>
        </w:rPr>
      </w:pPr>
    </w:p>
    <w:p w:rsidR="002A0517" w:rsidRPr="00393743" w:rsidRDefault="002A0517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>
      <w:pPr>
        <w:rPr>
          <w:sz w:val="24"/>
          <w:szCs w:val="24"/>
        </w:rPr>
      </w:pPr>
    </w:p>
    <w:p w:rsidR="00725AA9" w:rsidRPr="00393743" w:rsidRDefault="00725AA9" w:rsidP="00725AA9">
      <w:pPr>
        <w:rPr>
          <w:sz w:val="24"/>
          <w:szCs w:val="24"/>
        </w:rPr>
      </w:pPr>
      <w:r w:rsidRPr="00393743">
        <w:rPr>
          <w:sz w:val="24"/>
          <w:szCs w:val="24"/>
        </w:rPr>
        <w:lastRenderedPageBreak/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  <w:t>Page 1</w:t>
      </w:r>
    </w:p>
    <w:p w:rsidR="00725AA9" w:rsidRPr="00393743" w:rsidRDefault="00725AA9" w:rsidP="00725AA9">
      <w:pPr>
        <w:rPr>
          <w:sz w:val="24"/>
          <w:szCs w:val="24"/>
        </w:rPr>
      </w:pPr>
    </w:p>
    <w:p w:rsidR="00725AA9" w:rsidRPr="00393743" w:rsidRDefault="00725AA9" w:rsidP="008913AA">
      <w:pPr>
        <w:jc w:val="center"/>
        <w:rPr>
          <w:sz w:val="24"/>
          <w:szCs w:val="24"/>
        </w:rPr>
      </w:pPr>
      <w:r w:rsidRPr="00393743">
        <w:rPr>
          <w:sz w:val="24"/>
          <w:szCs w:val="24"/>
        </w:rPr>
        <w:t>LIST</w:t>
      </w:r>
    </w:p>
    <w:p w:rsidR="008913AA" w:rsidRPr="00393743" w:rsidRDefault="00725AA9" w:rsidP="008913AA">
      <w:pPr>
        <w:jc w:val="center"/>
        <w:rPr>
          <w:sz w:val="24"/>
          <w:szCs w:val="24"/>
        </w:rPr>
      </w:pPr>
      <w:proofErr w:type="gramStart"/>
      <w:r w:rsidRPr="00393743">
        <w:rPr>
          <w:sz w:val="24"/>
          <w:szCs w:val="24"/>
        </w:rPr>
        <w:t>of</w:t>
      </w:r>
      <w:proofErr w:type="gramEnd"/>
    </w:p>
    <w:p w:rsidR="008913AA" w:rsidRPr="00393743" w:rsidRDefault="008913AA" w:rsidP="008913AA">
      <w:pPr>
        <w:jc w:val="center"/>
        <w:rPr>
          <w:sz w:val="24"/>
          <w:szCs w:val="24"/>
        </w:rPr>
      </w:pPr>
      <w:r w:rsidRPr="00393743">
        <w:rPr>
          <w:sz w:val="24"/>
          <w:szCs w:val="24"/>
        </w:rPr>
        <w:t xml:space="preserve">DOCUMENTS </w:t>
      </w:r>
    </w:p>
    <w:p w:rsidR="00725AA9" w:rsidRPr="00393743" w:rsidRDefault="008913AA" w:rsidP="008913AA">
      <w:pPr>
        <w:jc w:val="center"/>
        <w:rPr>
          <w:sz w:val="24"/>
          <w:szCs w:val="24"/>
        </w:rPr>
      </w:pPr>
      <w:r w:rsidRPr="00393743">
        <w:rPr>
          <w:sz w:val="24"/>
          <w:szCs w:val="24"/>
        </w:rPr>
        <w:t>CONTAINED IN THIS CASE</w:t>
      </w:r>
    </w:p>
    <w:tbl>
      <w:tblPr>
        <w:tblStyle w:val="TableGrid"/>
        <w:tblW w:w="0" w:type="auto"/>
        <w:tblLook w:val="04A0"/>
      </w:tblPr>
      <w:tblGrid>
        <w:gridCol w:w="918"/>
        <w:gridCol w:w="7740"/>
        <w:gridCol w:w="918"/>
      </w:tblGrid>
      <w:tr w:rsidR="00725AA9" w:rsidRPr="00393743" w:rsidTr="00047908"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#</w:t>
            </w:r>
          </w:p>
        </w:tc>
        <w:tc>
          <w:tcPr>
            <w:tcW w:w="7740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Purpose of the document</w:t>
            </w:r>
          </w:p>
        </w:tc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# of pages</w:t>
            </w:r>
          </w:p>
        </w:tc>
      </w:tr>
      <w:tr w:rsidR="00725AA9" w:rsidRPr="00393743" w:rsidTr="00047908"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1</w:t>
            </w:r>
          </w:p>
        </w:tc>
        <w:tc>
          <w:tcPr>
            <w:tcW w:w="7740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Copy of the report to the section of Jewish Settlement of the department 1 of November 24, number 113</w:t>
            </w:r>
          </w:p>
        </w:tc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2</w:t>
            </w:r>
          </w:p>
        </w:tc>
      </w:tr>
      <w:tr w:rsidR="00725AA9" w:rsidRPr="00393743" w:rsidTr="00047908"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2</w:t>
            </w:r>
          </w:p>
        </w:tc>
        <w:tc>
          <w:tcPr>
            <w:tcW w:w="7740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Terms of relations of the Committee to the Kherson Treasury of December 21, 1850, number 9027</w:t>
            </w:r>
          </w:p>
        </w:tc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1</w:t>
            </w:r>
          </w:p>
        </w:tc>
      </w:tr>
      <w:tr w:rsidR="00725AA9" w:rsidRPr="00393743" w:rsidTr="00047908"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3</w:t>
            </w:r>
          </w:p>
        </w:tc>
        <w:tc>
          <w:tcPr>
            <w:tcW w:w="7740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Terms of relations to the Kherson Treasury of May 24, 1851, number 3730</w:t>
            </w:r>
          </w:p>
        </w:tc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1</w:t>
            </w:r>
          </w:p>
        </w:tc>
      </w:tr>
      <w:tr w:rsidR="00725AA9" w:rsidRPr="00393743" w:rsidTr="00047908"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4</w:t>
            </w:r>
          </w:p>
        </w:tc>
        <w:tc>
          <w:tcPr>
            <w:tcW w:w="7740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Relations of the Committee to the Kherson Treasury of June 19, 1853, number 4886</w:t>
            </w:r>
          </w:p>
        </w:tc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1</w:t>
            </w:r>
          </w:p>
        </w:tc>
      </w:tr>
      <w:tr w:rsidR="00725AA9" w:rsidRPr="00393743" w:rsidTr="00047908"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:rsidR="00725AA9" w:rsidRPr="00393743" w:rsidRDefault="00725AA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5</w:t>
            </w:r>
          </w:p>
        </w:tc>
      </w:tr>
    </w:tbl>
    <w:p w:rsidR="00725AA9" w:rsidRPr="00393743" w:rsidRDefault="00725AA9" w:rsidP="00725AA9">
      <w:pPr>
        <w:rPr>
          <w:sz w:val="24"/>
          <w:szCs w:val="24"/>
        </w:rPr>
      </w:pPr>
    </w:p>
    <w:p w:rsidR="00725AA9" w:rsidRPr="00393743" w:rsidRDefault="00725AA9" w:rsidP="00725AA9">
      <w:pPr>
        <w:rPr>
          <w:sz w:val="24"/>
          <w:szCs w:val="24"/>
        </w:rPr>
      </w:pPr>
      <w:r w:rsidRPr="00393743">
        <w:rPr>
          <w:sz w:val="24"/>
          <w:szCs w:val="24"/>
        </w:rPr>
        <w:t>Bookkeeper</w:t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  <w:t>/signature/</w:t>
      </w:r>
    </w:p>
    <w:p w:rsidR="00725AA9" w:rsidRPr="00393743" w:rsidRDefault="00725AA9">
      <w:pPr>
        <w:rPr>
          <w:sz w:val="24"/>
          <w:szCs w:val="24"/>
        </w:rPr>
      </w:pPr>
    </w:p>
    <w:p w:rsidR="001613D0" w:rsidRPr="00393743" w:rsidRDefault="001613D0">
      <w:pPr>
        <w:rPr>
          <w:sz w:val="24"/>
          <w:szCs w:val="24"/>
        </w:rPr>
      </w:pPr>
    </w:p>
    <w:p w:rsidR="001613D0" w:rsidRPr="00393743" w:rsidRDefault="001613D0">
      <w:pPr>
        <w:rPr>
          <w:sz w:val="24"/>
          <w:szCs w:val="24"/>
        </w:rPr>
      </w:pPr>
    </w:p>
    <w:p w:rsidR="001613D0" w:rsidRPr="00393743" w:rsidRDefault="001613D0">
      <w:pPr>
        <w:rPr>
          <w:sz w:val="24"/>
          <w:szCs w:val="24"/>
        </w:rPr>
      </w:pPr>
    </w:p>
    <w:p w:rsidR="001613D0" w:rsidRPr="00393743" w:rsidRDefault="001613D0">
      <w:pPr>
        <w:rPr>
          <w:sz w:val="24"/>
          <w:szCs w:val="24"/>
        </w:rPr>
      </w:pPr>
    </w:p>
    <w:p w:rsidR="001613D0" w:rsidRPr="00393743" w:rsidRDefault="001613D0">
      <w:pPr>
        <w:rPr>
          <w:sz w:val="24"/>
          <w:szCs w:val="24"/>
        </w:rPr>
      </w:pPr>
    </w:p>
    <w:p w:rsidR="001613D0" w:rsidRPr="00393743" w:rsidRDefault="001613D0">
      <w:pPr>
        <w:rPr>
          <w:sz w:val="24"/>
          <w:szCs w:val="24"/>
        </w:rPr>
      </w:pPr>
    </w:p>
    <w:p w:rsidR="001613D0" w:rsidRPr="00393743" w:rsidRDefault="001613D0">
      <w:pPr>
        <w:rPr>
          <w:sz w:val="24"/>
          <w:szCs w:val="24"/>
        </w:rPr>
      </w:pPr>
    </w:p>
    <w:p w:rsidR="001613D0" w:rsidRPr="00393743" w:rsidRDefault="001613D0">
      <w:pPr>
        <w:rPr>
          <w:sz w:val="24"/>
          <w:szCs w:val="24"/>
        </w:rPr>
      </w:pPr>
    </w:p>
    <w:p w:rsidR="001613D0" w:rsidRPr="00393743" w:rsidRDefault="001613D0" w:rsidP="001613D0">
      <w:pPr>
        <w:rPr>
          <w:sz w:val="24"/>
          <w:szCs w:val="24"/>
        </w:rPr>
      </w:pPr>
      <w:r w:rsidRPr="00393743">
        <w:rPr>
          <w:sz w:val="24"/>
          <w:szCs w:val="24"/>
        </w:rPr>
        <w:lastRenderedPageBreak/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  <w:t>Copy received December 2, 1850      Page 1</w:t>
      </w:r>
    </w:p>
    <w:p w:rsidR="001613D0" w:rsidRPr="00393743" w:rsidRDefault="001613D0" w:rsidP="001613D0">
      <w:pPr>
        <w:rPr>
          <w:sz w:val="24"/>
          <w:szCs w:val="24"/>
        </w:rPr>
      </w:pP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  <w:t>REPORT</w:t>
      </w:r>
    </w:p>
    <w:tbl>
      <w:tblPr>
        <w:tblStyle w:val="TableGrid"/>
        <w:tblW w:w="0" w:type="auto"/>
        <w:tblLook w:val="04A0"/>
      </w:tblPr>
      <w:tblGrid>
        <w:gridCol w:w="2628"/>
        <w:gridCol w:w="6398"/>
      </w:tblGrid>
      <w:tr w:rsidR="001613D0" w:rsidRPr="00393743" w:rsidTr="00047908">
        <w:tc>
          <w:tcPr>
            <w:tcW w:w="2628" w:type="dxa"/>
          </w:tcPr>
          <w:p w:rsidR="001613D0" w:rsidRPr="00393743" w:rsidRDefault="001613D0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M.G.M. Committee of Trustees on foreign settlers in the Southern Region of Russia</w:t>
            </w:r>
          </w:p>
        </w:tc>
        <w:tc>
          <w:tcPr>
            <w:tcW w:w="6398" w:type="dxa"/>
          </w:tcPr>
          <w:p w:rsidR="001613D0" w:rsidRPr="00393743" w:rsidRDefault="001613D0" w:rsidP="008913AA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 xml:space="preserve">The Kherson Treasury, last October 28, #9948, advised the Committee that according to its decision of May 5, 1849, #3738 taken as a consequence of the conversion of the Jewish farmer David </w:t>
            </w:r>
            <w:proofErr w:type="spellStart"/>
            <w:r w:rsidRPr="00393743">
              <w:rPr>
                <w:sz w:val="24"/>
                <w:szCs w:val="24"/>
              </w:rPr>
              <w:t>Paup</w:t>
            </w:r>
            <w:proofErr w:type="spellEnd"/>
            <w:r w:rsidRPr="00393743">
              <w:rPr>
                <w:sz w:val="24"/>
                <w:szCs w:val="24"/>
              </w:rPr>
              <w:t xml:space="preserve"> of the village of </w:t>
            </w:r>
            <w:proofErr w:type="spellStart"/>
            <w:r w:rsidRPr="00393743">
              <w:rPr>
                <w:sz w:val="24"/>
                <w:szCs w:val="24"/>
              </w:rPr>
              <w:t>Novopoltavka</w:t>
            </w:r>
            <w:proofErr w:type="spellEnd"/>
            <w:r w:rsidRPr="00393743">
              <w:rPr>
                <w:sz w:val="24"/>
                <w:szCs w:val="24"/>
              </w:rPr>
              <w:t xml:space="preserve"> to Christianity and his name change to </w:t>
            </w:r>
            <w:proofErr w:type="spellStart"/>
            <w:r w:rsidRPr="00393743">
              <w:rPr>
                <w:sz w:val="24"/>
                <w:szCs w:val="24"/>
              </w:rPr>
              <w:t>Pavel</w:t>
            </w:r>
            <w:proofErr w:type="spellEnd"/>
            <w:r w:rsidRPr="00393743">
              <w:rPr>
                <w:sz w:val="24"/>
                <w:szCs w:val="24"/>
              </w:rPr>
              <w:t xml:space="preserve"> </w:t>
            </w:r>
            <w:proofErr w:type="spellStart"/>
            <w:r w:rsidRPr="00393743">
              <w:rPr>
                <w:sz w:val="24"/>
                <w:szCs w:val="24"/>
              </w:rPr>
              <w:t>Paup</w:t>
            </w:r>
            <w:proofErr w:type="spellEnd"/>
            <w:r w:rsidRPr="00393743">
              <w:rPr>
                <w:sz w:val="24"/>
                <w:szCs w:val="24"/>
              </w:rPr>
              <w:t xml:space="preserve">, that decision regarding the said </w:t>
            </w:r>
            <w:proofErr w:type="gramStart"/>
            <w:r w:rsidRPr="00393743">
              <w:rPr>
                <w:sz w:val="24"/>
                <w:szCs w:val="24"/>
              </w:rPr>
              <w:t>convert</w:t>
            </w:r>
            <w:proofErr w:type="gramEnd"/>
            <w:r w:rsidRPr="00393743">
              <w:rPr>
                <w:sz w:val="24"/>
                <w:szCs w:val="24"/>
              </w:rPr>
              <w:t xml:space="preserve"> </w:t>
            </w:r>
            <w:r w:rsidR="008913AA" w:rsidRPr="00393743">
              <w:rPr>
                <w:sz w:val="24"/>
                <w:szCs w:val="24"/>
              </w:rPr>
              <w:t>[</w:t>
            </w:r>
            <w:r w:rsidRPr="00393743">
              <w:rPr>
                <w:i/>
                <w:sz w:val="24"/>
                <w:szCs w:val="24"/>
              </w:rPr>
              <w:t>rest of text illegible</w:t>
            </w:r>
            <w:r w:rsidR="008913AA" w:rsidRPr="00393743">
              <w:rPr>
                <w:sz w:val="24"/>
                <w:szCs w:val="24"/>
              </w:rPr>
              <w:t>].</w:t>
            </w:r>
          </w:p>
        </w:tc>
      </w:tr>
      <w:tr w:rsidR="001613D0" w:rsidRPr="00393743" w:rsidTr="00047908">
        <w:trPr>
          <w:gridAfter w:val="1"/>
          <w:wAfter w:w="6398" w:type="dxa"/>
        </w:trPr>
        <w:tc>
          <w:tcPr>
            <w:tcW w:w="2628" w:type="dxa"/>
          </w:tcPr>
          <w:p w:rsidR="001613D0" w:rsidRPr="00393743" w:rsidRDefault="001613D0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Section of Jewish    Department 1</w:t>
            </w:r>
          </w:p>
        </w:tc>
      </w:tr>
      <w:tr w:rsidR="001613D0" w:rsidRPr="00393743" w:rsidTr="00047908">
        <w:trPr>
          <w:gridAfter w:val="1"/>
          <w:wAfter w:w="6398" w:type="dxa"/>
        </w:trPr>
        <w:tc>
          <w:tcPr>
            <w:tcW w:w="2628" w:type="dxa"/>
          </w:tcPr>
          <w:p w:rsidR="001613D0" w:rsidRPr="00393743" w:rsidRDefault="001613D0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Odessa, November 24 (1850), #113</w:t>
            </w:r>
          </w:p>
        </w:tc>
      </w:tr>
      <w:tr w:rsidR="001613D0" w:rsidRPr="00393743" w:rsidTr="00047908">
        <w:trPr>
          <w:gridAfter w:val="1"/>
          <w:wAfter w:w="6398" w:type="dxa"/>
        </w:trPr>
        <w:tc>
          <w:tcPr>
            <w:tcW w:w="2628" w:type="dxa"/>
          </w:tcPr>
          <w:p w:rsidR="001613D0" w:rsidRPr="00393743" w:rsidRDefault="001613D0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 xml:space="preserve">On the subject of exclusion of the Jew David </w:t>
            </w:r>
            <w:proofErr w:type="spellStart"/>
            <w:proofErr w:type="gramStart"/>
            <w:r w:rsidRPr="00393743">
              <w:rPr>
                <w:sz w:val="24"/>
                <w:szCs w:val="24"/>
              </w:rPr>
              <w:t>Paup</w:t>
            </w:r>
            <w:proofErr w:type="spellEnd"/>
            <w:r w:rsidRPr="00393743">
              <w:rPr>
                <w:sz w:val="24"/>
                <w:szCs w:val="24"/>
              </w:rPr>
              <w:t xml:space="preserve"> ,</w:t>
            </w:r>
            <w:proofErr w:type="gramEnd"/>
            <w:r w:rsidRPr="00393743">
              <w:rPr>
                <w:sz w:val="24"/>
                <w:szCs w:val="24"/>
              </w:rPr>
              <w:t xml:space="preserve"> who converted to Christianity, from the farmer status.</w:t>
            </w:r>
          </w:p>
        </w:tc>
      </w:tr>
      <w:tr w:rsidR="001613D0" w:rsidRPr="00393743" w:rsidTr="00047908">
        <w:trPr>
          <w:gridAfter w:val="1"/>
          <w:wAfter w:w="6398" w:type="dxa"/>
        </w:trPr>
        <w:tc>
          <w:tcPr>
            <w:tcW w:w="2628" w:type="dxa"/>
          </w:tcPr>
          <w:p w:rsidR="001613D0" w:rsidRPr="00393743" w:rsidRDefault="001613D0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Authentic (</w:t>
            </w:r>
            <w:r w:rsidRPr="00393743">
              <w:rPr>
                <w:i/>
                <w:sz w:val="24"/>
                <w:szCs w:val="24"/>
              </w:rPr>
              <w:t>text illegible</w:t>
            </w:r>
            <w:r w:rsidRPr="00393743">
              <w:rPr>
                <w:sz w:val="24"/>
                <w:szCs w:val="24"/>
              </w:rPr>
              <w:t>) to carry out.</w:t>
            </w:r>
          </w:p>
        </w:tc>
      </w:tr>
    </w:tbl>
    <w:p w:rsidR="00131013" w:rsidRPr="00393743" w:rsidRDefault="00131013">
      <w:pPr>
        <w:rPr>
          <w:sz w:val="24"/>
          <w:szCs w:val="24"/>
        </w:rPr>
      </w:pPr>
    </w:p>
    <w:p w:rsidR="00131013" w:rsidRPr="00393743" w:rsidRDefault="00131013" w:rsidP="00131013">
      <w:pPr>
        <w:rPr>
          <w:sz w:val="24"/>
          <w:szCs w:val="24"/>
        </w:rPr>
      </w:pPr>
      <w:r w:rsidRPr="00393743">
        <w:rPr>
          <w:sz w:val="24"/>
          <w:szCs w:val="24"/>
        </w:rPr>
        <w:t>Page 1 over</w:t>
      </w:r>
    </w:p>
    <w:p w:rsidR="00131013" w:rsidRPr="00393743" w:rsidRDefault="00131013" w:rsidP="00131013">
      <w:pPr>
        <w:rPr>
          <w:sz w:val="24"/>
          <w:szCs w:val="24"/>
        </w:rPr>
      </w:pPr>
    </w:p>
    <w:p w:rsidR="00131013" w:rsidRPr="00393743" w:rsidRDefault="00881843" w:rsidP="00131013">
      <w:pPr>
        <w:rPr>
          <w:sz w:val="24"/>
          <w:szCs w:val="24"/>
        </w:rPr>
      </w:pPr>
      <w:proofErr w:type="gramStart"/>
      <w:r w:rsidRPr="00393743">
        <w:rPr>
          <w:sz w:val="24"/>
          <w:szCs w:val="24"/>
        </w:rPr>
        <w:t>F</w:t>
      </w:r>
      <w:r w:rsidR="00131013" w:rsidRPr="00393743">
        <w:rPr>
          <w:sz w:val="24"/>
          <w:szCs w:val="24"/>
        </w:rPr>
        <w:t>rom the beginning of this year of 1850 in one male person.</w:t>
      </w:r>
      <w:proofErr w:type="gramEnd"/>
    </w:p>
    <w:p w:rsidR="00131013" w:rsidRPr="00393743" w:rsidRDefault="00131013" w:rsidP="00131013">
      <w:pPr>
        <w:rPr>
          <w:sz w:val="24"/>
          <w:szCs w:val="24"/>
        </w:rPr>
      </w:pPr>
      <w:r w:rsidRPr="00393743">
        <w:rPr>
          <w:sz w:val="24"/>
          <w:szCs w:val="24"/>
        </w:rPr>
        <w:t>Comments</w:t>
      </w:r>
      <w:r w:rsidR="00881843" w:rsidRPr="00393743">
        <w:rPr>
          <w:sz w:val="24"/>
          <w:szCs w:val="24"/>
        </w:rPr>
        <w:t>:</w:t>
      </w:r>
      <w:r w:rsidRPr="00393743">
        <w:rPr>
          <w:sz w:val="24"/>
          <w:szCs w:val="24"/>
        </w:rPr>
        <w:t xml:space="preserve"> </w:t>
      </w:r>
    </w:p>
    <w:p w:rsidR="00131013" w:rsidRPr="00393743" w:rsidRDefault="00131013" w:rsidP="00131013">
      <w:pPr>
        <w:rPr>
          <w:sz w:val="24"/>
          <w:szCs w:val="24"/>
        </w:rPr>
      </w:pPr>
      <w:r w:rsidRPr="00393743">
        <w:rPr>
          <w:sz w:val="24"/>
          <w:szCs w:val="24"/>
        </w:rPr>
        <w:t xml:space="preserve">1. For the farmer </w:t>
      </w:r>
      <w:proofErr w:type="spellStart"/>
      <w:r w:rsidR="008913AA" w:rsidRPr="00393743">
        <w:rPr>
          <w:sz w:val="24"/>
          <w:szCs w:val="24"/>
        </w:rPr>
        <w:t>Paup</w:t>
      </w:r>
      <w:proofErr w:type="spellEnd"/>
      <w:r w:rsidR="008913AA" w:rsidRPr="00393743">
        <w:rPr>
          <w:sz w:val="24"/>
          <w:szCs w:val="24"/>
        </w:rPr>
        <w:t xml:space="preserve"> </w:t>
      </w:r>
      <w:r w:rsidRPr="00393743">
        <w:rPr>
          <w:sz w:val="24"/>
          <w:szCs w:val="24"/>
        </w:rPr>
        <w:t>family, the father being a convert, had a</w:t>
      </w:r>
      <w:r w:rsidRPr="00393743">
        <w:rPr>
          <w:color w:val="FF0000"/>
          <w:sz w:val="24"/>
          <w:szCs w:val="24"/>
        </w:rPr>
        <w:t xml:space="preserve"> </w:t>
      </w:r>
      <w:r w:rsidRPr="00393743">
        <w:rPr>
          <w:sz w:val="24"/>
          <w:szCs w:val="24"/>
        </w:rPr>
        <w:t xml:space="preserve">debt to the government, and </w:t>
      </w:r>
      <w:r w:rsidR="00881843" w:rsidRPr="00393743">
        <w:rPr>
          <w:sz w:val="24"/>
          <w:szCs w:val="24"/>
        </w:rPr>
        <w:t xml:space="preserve">it </w:t>
      </w:r>
      <w:r w:rsidRPr="00393743">
        <w:rPr>
          <w:sz w:val="24"/>
          <w:szCs w:val="24"/>
        </w:rPr>
        <w:t>should be repaid</w:t>
      </w:r>
      <w:r w:rsidR="00881843" w:rsidRPr="00393743">
        <w:rPr>
          <w:sz w:val="24"/>
          <w:szCs w:val="24"/>
        </w:rPr>
        <w:t>. I</w:t>
      </w:r>
      <w:r w:rsidRPr="00393743">
        <w:rPr>
          <w:sz w:val="24"/>
          <w:szCs w:val="24"/>
        </w:rPr>
        <w:t>n this case, the family owes</w:t>
      </w:r>
      <w:r w:rsidR="00881843" w:rsidRPr="00393743">
        <w:rPr>
          <w:sz w:val="24"/>
          <w:szCs w:val="24"/>
        </w:rPr>
        <w:t>,</w:t>
      </w:r>
      <w:r w:rsidRPr="00393743">
        <w:rPr>
          <w:sz w:val="24"/>
          <w:szCs w:val="24"/>
        </w:rPr>
        <w:t xml:space="preserve"> plus interest</w:t>
      </w:r>
      <w:r w:rsidR="00881843" w:rsidRPr="00393743">
        <w:rPr>
          <w:sz w:val="24"/>
          <w:szCs w:val="24"/>
        </w:rPr>
        <w:t>,</w:t>
      </w:r>
      <w:r w:rsidRPr="00393743">
        <w:rPr>
          <w:sz w:val="24"/>
          <w:szCs w:val="24"/>
        </w:rPr>
        <w:t xml:space="preserve"> 77 rubles and 83 </w:t>
      </w:r>
      <w:proofErr w:type="gramStart"/>
      <w:r w:rsidRPr="00393743">
        <w:rPr>
          <w:sz w:val="24"/>
          <w:szCs w:val="24"/>
        </w:rPr>
        <w:t>kopeks</w:t>
      </w:r>
      <w:r w:rsidR="00881843" w:rsidRPr="00393743">
        <w:rPr>
          <w:sz w:val="24"/>
          <w:szCs w:val="24"/>
        </w:rPr>
        <w:t>,</w:t>
      </w:r>
      <w:r w:rsidRPr="00393743">
        <w:rPr>
          <w:sz w:val="24"/>
          <w:szCs w:val="24"/>
        </w:rPr>
        <w:t xml:space="preserve"> that</w:t>
      </w:r>
      <w:proofErr w:type="gramEnd"/>
      <w:r w:rsidRPr="00393743">
        <w:rPr>
          <w:sz w:val="24"/>
          <w:szCs w:val="24"/>
        </w:rPr>
        <w:t xml:space="preserve"> will be due </w:t>
      </w:r>
      <w:r w:rsidR="00881843" w:rsidRPr="00393743">
        <w:rPr>
          <w:sz w:val="24"/>
          <w:szCs w:val="24"/>
        </w:rPr>
        <w:t>for repayment</w:t>
      </w:r>
      <w:r w:rsidRPr="00393743">
        <w:rPr>
          <w:sz w:val="24"/>
          <w:szCs w:val="24"/>
        </w:rPr>
        <w:t xml:space="preserve"> before the due date (after the grace period.) After that</w:t>
      </w:r>
      <w:r w:rsidR="00881843" w:rsidRPr="00393743">
        <w:rPr>
          <w:sz w:val="24"/>
          <w:szCs w:val="24"/>
        </w:rPr>
        <w:t>,</w:t>
      </w:r>
      <w:r w:rsidRPr="00393743">
        <w:rPr>
          <w:sz w:val="24"/>
          <w:szCs w:val="24"/>
        </w:rPr>
        <w:t xml:space="preserve"> the payment would be 322 rubles and 88 kopeks. </w:t>
      </w:r>
    </w:p>
    <w:p w:rsidR="00131013" w:rsidRPr="00393743" w:rsidRDefault="00131013" w:rsidP="00131013">
      <w:pPr>
        <w:rPr>
          <w:sz w:val="24"/>
          <w:szCs w:val="24"/>
        </w:rPr>
      </w:pPr>
      <w:r w:rsidRPr="00393743">
        <w:rPr>
          <w:sz w:val="24"/>
          <w:szCs w:val="24"/>
        </w:rPr>
        <w:t xml:space="preserve">2. On the subject of the given question about how to handle the above debts and non-debts that is part of Jewish farmers </w:t>
      </w:r>
      <w:r w:rsidR="00881843" w:rsidRPr="00393743">
        <w:rPr>
          <w:sz w:val="24"/>
          <w:szCs w:val="24"/>
        </w:rPr>
        <w:t>who</w:t>
      </w:r>
      <w:r w:rsidRPr="00393743">
        <w:rPr>
          <w:sz w:val="24"/>
          <w:szCs w:val="24"/>
        </w:rPr>
        <w:t xml:space="preserve"> converted to Christianity, the Committee is requesting a decision of the First Department of the Ministry of State Property, 16 February </w:t>
      </w:r>
      <w:r w:rsidR="00881843" w:rsidRPr="00393743">
        <w:rPr>
          <w:sz w:val="24"/>
          <w:szCs w:val="24"/>
        </w:rPr>
        <w:t>[</w:t>
      </w:r>
      <w:r w:rsidRPr="00393743">
        <w:rPr>
          <w:i/>
          <w:sz w:val="24"/>
          <w:szCs w:val="24"/>
        </w:rPr>
        <w:t>rest of text illegible</w:t>
      </w:r>
      <w:r w:rsidR="00881843" w:rsidRPr="00393743">
        <w:rPr>
          <w:i/>
          <w:sz w:val="24"/>
          <w:szCs w:val="24"/>
        </w:rPr>
        <w:t>]</w:t>
      </w:r>
      <w:r w:rsidRPr="00393743">
        <w:rPr>
          <w:sz w:val="24"/>
          <w:szCs w:val="24"/>
        </w:rPr>
        <w:t>.</w:t>
      </w:r>
    </w:p>
    <w:p w:rsidR="00131013" w:rsidRPr="00393743" w:rsidRDefault="00131013" w:rsidP="00131013">
      <w:pPr>
        <w:rPr>
          <w:sz w:val="24"/>
          <w:szCs w:val="24"/>
        </w:rPr>
      </w:pPr>
    </w:p>
    <w:p w:rsidR="00131013" w:rsidRPr="00393743" w:rsidRDefault="00131013" w:rsidP="00131013">
      <w:pPr>
        <w:rPr>
          <w:sz w:val="24"/>
          <w:szCs w:val="24"/>
        </w:rPr>
      </w:pPr>
    </w:p>
    <w:p w:rsidR="00C3741C" w:rsidRPr="00393743" w:rsidRDefault="00C3741C" w:rsidP="00C3741C">
      <w:pPr>
        <w:rPr>
          <w:sz w:val="24"/>
          <w:szCs w:val="24"/>
        </w:rPr>
      </w:pPr>
      <w:r w:rsidRPr="00393743">
        <w:rPr>
          <w:sz w:val="24"/>
          <w:szCs w:val="24"/>
        </w:rPr>
        <w:lastRenderedPageBreak/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  <w:t>Page 2</w:t>
      </w:r>
    </w:p>
    <w:p w:rsidR="00C3741C" w:rsidRPr="00393743" w:rsidRDefault="00C3741C" w:rsidP="00C3741C">
      <w:pPr>
        <w:rPr>
          <w:sz w:val="24"/>
          <w:szCs w:val="24"/>
        </w:rPr>
      </w:pPr>
    </w:p>
    <w:p w:rsidR="00C3741C" w:rsidRPr="00393743" w:rsidRDefault="00881843" w:rsidP="00C3741C">
      <w:pPr>
        <w:rPr>
          <w:sz w:val="24"/>
          <w:szCs w:val="24"/>
        </w:rPr>
      </w:pPr>
      <w:r w:rsidRPr="00393743">
        <w:rPr>
          <w:sz w:val="24"/>
          <w:szCs w:val="24"/>
        </w:rPr>
        <w:t>…</w:t>
      </w:r>
      <w:r w:rsidR="00C3741C" w:rsidRPr="00393743">
        <w:rPr>
          <w:sz w:val="24"/>
          <w:szCs w:val="24"/>
        </w:rPr>
        <w:t xml:space="preserve">according to permission in year 1848, # 241, have not yet received. </w:t>
      </w:r>
    </w:p>
    <w:p w:rsidR="00C3741C" w:rsidRPr="00393743" w:rsidRDefault="00C3741C" w:rsidP="00C3741C">
      <w:pPr>
        <w:rPr>
          <w:sz w:val="24"/>
          <w:szCs w:val="24"/>
        </w:rPr>
      </w:pPr>
      <w:r w:rsidRPr="00393743">
        <w:rPr>
          <w:sz w:val="24"/>
          <w:szCs w:val="24"/>
        </w:rPr>
        <w:t xml:space="preserve">Opinion on the mentioned Treasury order regarding the Jewish farmer </w:t>
      </w:r>
      <w:proofErr w:type="spellStart"/>
      <w:r w:rsidRPr="00393743">
        <w:rPr>
          <w:sz w:val="24"/>
          <w:szCs w:val="24"/>
        </w:rPr>
        <w:t>Duvid</w:t>
      </w:r>
      <w:proofErr w:type="spellEnd"/>
      <w:r w:rsidRPr="00393743">
        <w:rPr>
          <w:sz w:val="24"/>
          <w:szCs w:val="24"/>
        </w:rPr>
        <w:t xml:space="preserve"> </w:t>
      </w:r>
      <w:proofErr w:type="spellStart"/>
      <w:r w:rsidRPr="00393743">
        <w:rPr>
          <w:sz w:val="24"/>
          <w:szCs w:val="24"/>
        </w:rPr>
        <w:t>Paup</w:t>
      </w:r>
      <w:proofErr w:type="spellEnd"/>
      <w:r w:rsidRPr="00393743">
        <w:rPr>
          <w:sz w:val="24"/>
          <w:szCs w:val="24"/>
        </w:rPr>
        <w:t xml:space="preserve"> of the village of </w:t>
      </w:r>
      <w:proofErr w:type="spellStart"/>
      <w:r w:rsidRPr="00393743">
        <w:rPr>
          <w:sz w:val="24"/>
          <w:szCs w:val="24"/>
        </w:rPr>
        <w:t>Novopoltavka</w:t>
      </w:r>
      <w:proofErr w:type="spellEnd"/>
      <w:r w:rsidRPr="00393743">
        <w:rPr>
          <w:sz w:val="24"/>
          <w:szCs w:val="24"/>
        </w:rPr>
        <w:t xml:space="preserve"> who converted to Christianity to exclude him from the community</w:t>
      </w:r>
      <w:proofErr w:type="gramStart"/>
      <w:r w:rsidRPr="00393743">
        <w:rPr>
          <w:sz w:val="24"/>
          <w:szCs w:val="24"/>
        </w:rPr>
        <w:t xml:space="preserve">, </w:t>
      </w:r>
      <w:r w:rsidR="002647F0" w:rsidRPr="00393743">
        <w:rPr>
          <w:sz w:val="24"/>
          <w:szCs w:val="24"/>
        </w:rPr>
        <w:t xml:space="preserve"> </w:t>
      </w:r>
      <w:r w:rsidRPr="00393743">
        <w:rPr>
          <w:sz w:val="24"/>
          <w:szCs w:val="24"/>
        </w:rPr>
        <w:t>to</w:t>
      </w:r>
      <w:proofErr w:type="gramEnd"/>
      <w:r w:rsidRPr="00393743">
        <w:rPr>
          <w:sz w:val="24"/>
          <w:szCs w:val="24"/>
        </w:rPr>
        <w:t xml:space="preserve"> mark in the Chamber Registry for Jewish settlements</w:t>
      </w:r>
      <w:r w:rsidR="002647F0" w:rsidRPr="00393743">
        <w:rPr>
          <w:sz w:val="24"/>
          <w:szCs w:val="24"/>
        </w:rPr>
        <w:t xml:space="preserve"> that </w:t>
      </w:r>
      <w:proofErr w:type="spellStart"/>
      <w:r w:rsidR="002647F0" w:rsidRPr="00393743">
        <w:rPr>
          <w:sz w:val="24"/>
          <w:szCs w:val="24"/>
        </w:rPr>
        <w:t>Duvid</w:t>
      </w:r>
      <w:proofErr w:type="spellEnd"/>
      <w:r w:rsidR="002647F0" w:rsidRPr="00393743">
        <w:rPr>
          <w:sz w:val="24"/>
          <w:szCs w:val="24"/>
        </w:rPr>
        <w:t xml:space="preserve"> </w:t>
      </w:r>
      <w:proofErr w:type="spellStart"/>
      <w:r w:rsidR="002647F0" w:rsidRPr="00393743">
        <w:rPr>
          <w:sz w:val="24"/>
          <w:szCs w:val="24"/>
        </w:rPr>
        <w:t>Paup</w:t>
      </w:r>
      <w:proofErr w:type="spellEnd"/>
      <w:r w:rsidR="002647F0" w:rsidRPr="00393743">
        <w:rPr>
          <w:sz w:val="24"/>
          <w:szCs w:val="24"/>
        </w:rPr>
        <w:t xml:space="preserve"> be</w:t>
      </w:r>
      <w:r w:rsidRPr="00393743">
        <w:rPr>
          <w:sz w:val="24"/>
          <w:szCs w:val="24"/>
        </w:rPr>
        <w:t xml:space="preserve"> exclude</w:t>
      </w:r>
      <w:r w:rsidR="002647F0" w:rsidRPr="00393743">
        <w:rPr>
          <w:sz w:val="24"/>
          <w:szCs w:val="24"/>
        </w:rPr>
        <w:t>d</w:t>
      </w:r>
      <w:r w:rsidRPr="00393743">
        <w:rPr>
          <w:sz w:val="24"/>
          <w:szCs w:val="24"/>
        </w:rPr>
        <w:t xml:space="preserve"> from farmer status in the said village as of the beginning of this year, and to suggest to the Chief Administration / Trustee to exclude David </w:t>
      </w:r>
      <w:proofErr w:type="spellStart"/>
      <w:r w:rsidRPr="00393743">
        <w:rPr>
          <w:sz w:val="24"/>
          <w:szCs w:val="24"/>
        </w:rPr>
        <w:t>Paup</w:t>
      </w:r>
      <w:proofErr w:type="spellEnd"/>
      <w:r w:rsidRPr="00393743">
        <w:rPr>
          <w:sz w:val="24"/>
          <w:szCs w:val="24"/>
        </w:rPr>
        <w:t xml:space="preserve"> from the community of the village of </w:t>
      </w:r>
      <w:proofErr w:type="spellStart"/>
      <w:r w:rsidRPr="00393743">
        <w:rPr>
          <w:sz w:val="24"/>
          <w:szCs w:val="24"/>
        </w:rPr>
        <w:t>Novopoltavka</w:t>
      </w:r>
      <w:proofErr w:type="spellEnd"/>
      <w:r w:rsidRPr="00393743">
        <w:rPr>
          <w:sz w:val="24"/>
          <w:szCs w:val="24"/>
        </w:rPr>
        <w:t xml:space="preserve">.  </w:t>
      </w:r>
      <w:r w:rsidR="00881843" w:rsidRPr="00393743">
        <w:rPr>
          <w:sz w:val="24"/>
          <w:szCs w:val="24"/>
        </w:rPr>
        <w:t>[</w:t>
      </w:r>
      <w:proofErr w:type="gramStart"/>
      <w:r w:rsidRPr="00393743">
        <w:rPr>
          <w:i/>
          <w:sz w:val="24"/>
          <w:szCs w:val="24"/>
        </w:rPr>
        <w:t>rest</w:t>
      </w:r>
      <w:proofErr w:type="gramEnd"/>
      <w:r w:rsidRPr="00393743">
        <w:rPr>
          <w:i/>
          <w:sz w:val="24"/>
          <w:szCs w:val="24"/>
        </w:rPr>
        <w:t xml:space="preserve"> of text illegible about the debts.</w:t>
      </w:r>
      <w:r w:rsidR="00881843" w:rsidRPr="00393743">
        <w:rPr>
          <w:sz w:val="24"/>
          <w:szCs w:val="24"/>
        </w:rPr>
        <w:t>]</w:t>
      </w:r>
    </w:p>
    <w:p w:rsidR="00AA5C94" w:rsidRPr="00393743" w:rsidRDefault="00AA5C94" w:rsidP="00126BE4">
      <w:pPr>
        <w:rPr>
          <w:sz w:val="24"/>
          <w:szCs w:val="24"/>
        </w:rPr>
      </w:pPr>
    </w:p>
    <w:p w:rsidR="00126BE4" w:rsidRPr="00393743" w:rsidRDefault="00126BE4" w:rsidP="00126BE4">
      <w:pPr>
        <w:rPr>
          <w:sz w:val="24"/>
          <w:szCs w:val="24"/>
        </w:rPr>
      </w:pPr>
      <w:r w:rsidRPr="00393743">
        <w:rPr>
          <w:sz w:val="24"/>
          <w:szCs w:val="24"/>
        </w:rPr>
        <w:t>Page 2 over</w:t>
      </w:r>
    </w:p>
    <w:p w:rsidR="00126BE4" w:rsidRPr="00393743" w:rsidRDefault="00126BE4" w:rsidP="00126BE4">
      <w:pPr>
        <w:rPr>
          <w:sz w:val="24"/>
          <w:szCs w:val="24"/>
        </w:rPr>
      </w:pPr>
    </w:p>
    <w:p w:rsidR="00126BE4" w:rsidRPr="00393743" w:rsidRDefault="00126BE4" w:rsidP="00126BE4">
      <w:pPr>
        <w:rPr>
          <w:sz w:val="24"/>
          <w:szCs w:val="24"/>
        </w:rPr>
      </w:pPr>
      <w:r w:rsidRPr="00393743">
        <w:rPr>
          <w:color w:val="FF0000"/>
          <w:sz w:val="24"/>
          <w:szCs w:val="24"/>
        </w:rPr>
        <w:t>…</w:t>
      </w:r>
      <w:r w:rsidRPr="00393743">
        <w:rPr>
          <w:sz w:val="24"/>
          <w:szCs w:val="24"/>
        </w:rPr>
        <w:t>Received from (???), expect the decision of the First Department on the subject, but</w:t>
      </w:r>
      <w:r w:rsidRPr="00393743">
        <w:rPr>
          <w:color w:val="FF0000"/>
          <w:sz w:val="24"/>
          <w:szCs w:val="24"/>
        </w:rPr>
        <w:t xml:space="preserve"> </w:t>
      </w:r>
      <w:r w:rsidRPr="00393743">
        <w:rPr>
          <w:sz w:val="24"/>
          <w:szCs w:val="24"/>
        </w:rPr>
        <w:t xml:space="preserve">after which an appropriate order should be made.  </w:t>
      </w:r>
    </w:p>
    <w:p w:rsidR="00126BE4" w:rsidRPr="00393743" w:rsidRDefault="00126BE4" w:rsidP="00126BE4">
      <w:pPr>
        <w:rPr>
          <w:sz w:val="24"/>
          <w:szCs w:val="24"/>
        </w:rPr>
      </w:pPr>
    </w:p>
    <w:p w:rsidR="00126BE4" w:rsidRPr="00393743" w:rsidRDefault="00126BE4" w:rsidP="00126BE4">
      <w:pPr>
        <w:rPr>
          <w:sz w:val="24"/>
          <w:szCs w:val="24"/>
        </w:rPr>
      </w:pPr>
      <w:r w:rsidRPr="00393743">
        <w:rPr>
          <w:sz w:val="24"/>
          <w:szCs w:val="24"/>
        </w:rPr>
        <w:t>Second department head</w:t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  <w:t>/signature/</w:t>
      </w:r>
    </w:p>
    <w:p w:rsidR="00126BE4" w:rsidRPr="00393743" w:rsidRDefault="00126BE4" w:rsidP="00126BE4">
      <w:pPr>
        <w:rPr>
          <w:sz w:val="24"/>
          <w:szCs w:val="24"/>
        </w:rPr>
      </w:pPr>
    </w:p>
    <w:p w:rsidR="00126BE4" w:rsidRPr="00393743" w:rsidRDefault="00126BE4">
      <w:pPr>
        <w:rPr>
          <w:sz w:val="24"/>
          <w:szCs w:val="24"/>
        </w:rPr>
      </w:pPr>
    </w:p>
    <w:p w:rsidR="006D4A78" w:rsidRPr="00393743" w:rsidRDefault="006D4A78">
      <w:pPr>
        <w:rPr>
          <w:sz w:val="24"/>
          <w:szCs w:val="24"/>
        </w:rPr>
      </w:pPr>
    </w:p>
    <w:p w:rsidR="006D4A78" w:rsidRPr="00393743" w:rsidRDefault="006D4A78">
      <w:pPr>
        <w:rPr>
          <w:sz w:val="24"/>
          <w:szCs w:val="24"/>
        </w:rPr>
      </w:pPr>
    </w:p>
    <w:p w:rsidR="006D4A78" w:rsidRPr="00393743" w:rsidRDefault="006D4A78">
      <w:pPr>
        <w:rPr>
          <w:sz w:val="24"/>
          <w:szCs w:val="24"/>
        </w:rPr>
      </w:pPr>
    </w:p>
    <w:p w:rsidR="006D4A78" w:rsidRPr="00393743" w:rsidRDefault="006D4A78">
      <w:pPr>
        <w:rPr>
          <w:sz w:val="24"/>
          <w:szCs w:val="24"/>
        </w:rPr>
      </w:pPr>
    </w:p>
    <w:p w:rsidR="006D4A78" w:rsidRPr="00393743" w:rsidRDefault="006D4A78">
      <w:pPr>
        <w:rPr>
          <w:sz w:val="24"/>
          <w:szCs w:val="24"/>
        </w:rPr>
      </w:pPr>
    </w:p>
    <w:p w:rsidR="006D4A78" w:rsidRPr="00393743" w:rsidRDefault="006D4A78">
      <w:pPr>
        <w:rPr>
          <w:sz w:val="24"/>
          <w:szCs w:val="24"/>
        </w:rPr>
      </w:pPr>
    </w:p>
    <w:p w:rsidR="006D4A78" w:rsidRPr="00393743" w:rsidRDefault="006D4A78">
      <w:pPr>
        <w:rPr>
          <w:sz w:val="24"/>
          <w:szCs w:val="24"/>
        </w:rPr>
      </w:pPr>
    </w:p>
    <w:p w:rsidR="006D4A78" w:rsidRPr="00393743" w:rsidRDefault="006D4A78">
      <w:pPr>
        <w:rPr>
          <w:sz w:val="24"/>
          <w:szCs w:val="24"/>
        </w:rPr>
      </w:pPr>
    </w:p>
    <w:p w:rsidR="006D4A78" w:rsidRPr="00393743" w:rsidRDefault="006D4A78" w:rsidP="006D4A78">
      <w:pPr>
        <w:rPr>
          <w:sz w:val="24"/>
          <w:szCs w:val="24"/>
        </w:rPr>
      </w:pPr>
      <w:r w:rsidRPr="00393743">
        <w:rPr>
          <w:sz w:val="24"/>
          <w:szCs w:val="24"/>
        </w:rPr>
        <w:lastRenderedPageBreak/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  <w:t>Page 3</w:t>
      </w:r>
    </w:p>
    <w:p w:rsidR="006D4A78" w:rsidRPr="00393743" w:rsidRDefault="006D4A78" w:rsidP="006D4A78">
      <w:pPr>
        <w:rPr>
          <w:sz w:val="24"/>
          <w:szCs w:val="24"/>
        </w:rPr>
      </w:pP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  <w:t>To the Kherson Treasury</w:t>
      </w:r>
    </w:p>
    <w:tbl>
      <w:tblPr>
        <w:tblStyle w:val="TableGrid"/>
        <w:tblW w:w="0" w:type="auto"/>
        <w:tblLook w:val="04A0"/>
      </w:tblPr>
      <w:tblGrid>
        <w:gridCol w:w="2628"/>
        <w:gridCol w:w="6398"/>
      </w:tblGrid>
      <w:tr w:rsidR="006D4A78" w:rsidRPr="00393743" w:rsidTr="00047908">
        <w:tc>
          <w:tcPr>
            <w:tcW w:w="2628" w:type="dxa"/>
          </w:tcPr>
          <w:p w:rsidR="006D4A78" w:rsidRPr="00393743" w:rsidRDefault="006D4A78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# 9027</w:t>
            </w:r>
          </w:p>
          <w:p w:rsidR="006D4A78" w:rsidRPr="00393743" w:rsidRDefault="006D4A78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December 21, 1850</w:t>
            </w:r>
          </w:p>
          <w:p w:rsidR="006D4A78" w:rsidRPr="00393743" w:rsidRDefault="006D4A78" w:rsidP="00047908">
            <w:pPr>
              <w:rPr>
                <w:sz w:val="24"/>
                <w:szCs w:val="24"/>
              </w:rPr>
            </w:pPr>
          </w:p>
          <w:p w:rsidR="006D4A78" w:rsidRPr="00393743" w:rsidRDefault="006D4A78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Department of the Jewish Settlement (Finance Department</w:t>
            </w:r>
          </w:p>
        </w:tc>
        <w:tc>
          <w:tcPr>
            <w:tcW w:w="6398" w:type="dxa"/>
          </w:tcPr>
          <w:p w:rsidR="006D4A78" w:rsidRPr="00393743" w:rsidRDefault="006D4A78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 xml:space="preserve">The Kherson Treasury, last October 28, #9948, advised the Committee that according to its decision #3738 of May 5, 1849, taken as a consequence of the conversion of the Jewish farmer David </w:t>
            </w:r>
            <w:proofErr w:type="spellStart"/>
            <w:r w:rsidRPr="00393743">
              <w:rPr>
                <w:sz w:val="24"/>
                <w:szCs w:val="24"/>
              </w:rPr>
              <w:t>Paup</w:t>
            </w:r>
            <w:proofErr w:type="spellEnd"/>
            <w:r w:rsidRPr="00393743">
              <w:rPr>
                <w:sz w:val="24"/>
                <w:szCs w:val="24"/>
              </w:rPr>
              <w:t xml:space="preserve"> of the village of </w:t>
            </w:r>
            <w:proofErr w:type="spellStart"/>
            <w:r w:rsidRPr="00393743">
              <w:rPr>
                <w:sz w:val="24"/>
                <w:szCs w:val="24"/>
              </w:rPr>
              <w:t>Novopoltavka</w:t>
            </w:r>
            <w:proofErr w:type="spellEnd"/>
            <w:r w:rsidRPr="00393743">
              <w:rPr>
                <w:sz w:val="24"/>
                <w:szCs w:val="24"/>
              </w:rPr>
              <w:t xml:space="preserve"> to Christianity</w:t>
            </w:r>
            <w:r w:rsidR="004A1DEE" w:rsidRPr="00393743">
              <w:rPr>
                <w:sz w:val="24"/>
                <w:szCs w:val="24"/>
              </w:rPr>
              <w:t>,</w:t>
            </w:r>
            <w:r w:rsidRPr="00393743">
              <w:rPr>
                <w:sz w:val="24"/>
                <w:szCs w:val="24"/>
              </w:rPr>
              <w:t xml:space="preserve"> whose name after the conversion became </w:t>
            </w:r>
            <w:proofErr w:type="spellStart"/>
            <w:r w:rsidRPr="00393743">
              <w:rPr>
                <w:sz w:val="24"/>
                <w:szCs w:val="24"/>
              </w:rPr>
              <w:t>Pavel</w:t>
            </w:r>
            <w:proofErr w:type="spellEnd"/>
            <w:r w:rsidR="004A1DEE" w:rsidRPr="00393743">
              <w:rPr>
                <w:sz w:val="24"/>
                <w:szCs w:val="24"/>
              </w:rPr>
              <w:t>,</w:t>
            </w:r>
            <w:r w:rsidRPr="00393743">
              <w:rPr>
                <w:sz w:val="24"/>
                <w:szCs w:val="24"/>
              </w:rPr>
              <w:t xml:space="preserve"> is to exclude him from farmer status as of the beginning of 1850. </w:t>
            </w:r>
          </w:p>
          <w:p w:rsidR="006D4A78" w:rsidRPr="00393743" w:rsidRDefault="006D4A78" w:rsidP="004A1DEE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On the subject of the distribution order by the Treasury, the Committee of Trustees of Foreign Settlement issue</w:t>
            </w:r>
            <w:r w:rsidR="004A1DEE" w:rsidRPr="00393743">
              <w:rPr>
                <w:sz w:val="24"/>
                <w:szCs w:val="24"/>
              </w:rPr>
              <w:t>s</w:t>
            </w:r>
            <w:r w:rsidRPr="00393743">
              <w:rPr>
                <w:sz w:val="24"/>
                <w:szCs w:val="24"/>
              </w:rPr>
              <w:t xml:space="preserve"> this document</w:t>
            </w:r>
            <w:r w:rsidR="004A1DEE" w:rsidRPr="00393743">
              <w:rPr>
                <w:sz w:val="24"/>
                <w:szCs w:val="24"/>
              </w:rPr>
              <w:t>,</w:t>
            </w:r>
            <w:r w:rsidRPr="00393743">
              <w:rPr>
                <w:sz w:val="24"/>
                <w:szCs w:val="24"/>
              </w:rPr>
              <w:t xml:space="preserve"> that the said David </w:t>
            </w:r>
            <w:proofErr w:type="spellStart"/>
            <w:r w:rsidRPr="00393743">
              <w:rPr>
                <w:sz w:val="24"/>
                <w:szCs w:val="24"/>
              </w:rPr>
              <w:t>Paup</w:t>
            </w:r>
            <w:proofErr w:type="spellEnd"/>
            <w:r w:rsidRPr="00393743">
              <w:rPr>
                <w:sz w:val="24"/>
                <w:szCs w:val="24"/>
              </w:rPr>
              <w:t xml:space="preserve"> / named </w:t>
            </w:r>
            <w:proofErr w:type="spellStart"/>
            <w:r w:rsidRPr="00393743">
              <w:rPr>
                <w:sz w:val="24"/>
                <w:szCs w:val="24"/>
              </w:rPr>
              <w:t>Pavel</w:t>
            </w:r>
            <w:proofErr w:type="spellEnd"/>
            <w:r w:rsidRPr="00393743">
              <w:rPr>
                <w:sz w:val="24"/>
                <w:szCs w:val="24"/>
              </w:rPr>
              <w:t xml:space="preserve"> after conversion belongs to the family of </w:t>
            </w:r>
            <w:proofErr w:type="spellStart"/>
            <w:r w:rsidRPr="00393743">
              <w:rPr>
                <w:sz w:val="24"/>
                <w:szCs w:val="24"/>
              </w:rPr>
              <w:t>Yuda</w:t>
            </w:r>
            <w:proofErr w:type="spellEnd"/>
            <w:r w:rsidRPr="00393743">
              <w:rPr>
                <w:sz w:val="24"/>
                <w:szCs w:val="24"/>
              </w:rPr>
              <w:t xml:space="preserve"> David </w:t>
            </w:r>
            <w:proofErr w:type="spellStart"/>
            <w:r w:rsidRPr="00393743">
              <w:rPr>
                <w:sz w:val="24"/>
                <w:szCs w:val="24"/>
              </w:rPr>
              <w:t>Paup</w:t>
            </w:r>
            <w:proofErr w:type="spellEnd"/>
            <w:r w:rsidRPr="00393743">
              <w:rPr>
                <w:sz w:val="24"/>
                <w:szCs w:val="24"/>
              </w:rPr>
              <w:t xml:space="preserve"> and hereby suggested that the Administration release</w:t>
            </w:r>
            <w:r w:rsidR="004A1DEE" w:rsidRPr="00393743">
              <w:rPr>
                <w:sz w:val="24"/>
                <w:szCs w:val="24"/>
              </w:rPr>
              <w:t>,</w:t>
            </w:r>
            <w:r w:rsidRPr="00393743">
              <w:rPr>
                <w:sz w:val="24"/>
                <w:szCs w:val="24"/>
              </w:rPr>
              <w:t xml:space="preserve"> as of December 31, 1849</w:t>
            </w:r>
            <w:r w:rsidR="004A1DEE" w:rsidRPr="00393743">
              <w:rPr>
                <w:sz w:val="24"/>
                <w:szCs w:val="24"/>
              </w:rPr>
              <w:t>,</w:t>
            </w:r>
            <w:r w:rsidRPr="00393743">
              <w:rPr>
                <w:sz w:val="24"/>
                <w:szCs w:val="24"/>
              </w:rPr>
              <w:t xml:space="preserve"> the sum owed according to the document No. </w:t>
            </w:r>
            <w:r w:rsidR="004A1DEE" w:rsidRPr="00393743">
              <w:rPr>
                <w:sz w:val="24"/>
                <w:szCs w:val="24"/>
              </w:rPr>
              <w:t>[</w:t>
            </w:r>
            <w:proofErr w:type="gramStart"/>
            <w:r w:rsidRPr="00393743">
              <w:rPr>
                <w:i/>
                <w:sz w:val="24"/>
                <w:szCs w:val="24"/>
              </w:rPr>
              <w:t>end</w:t>
            </w:r>
            <w:proofErr w:type="gramEnd"/>
            <w:r w:rsidRPr="00393743">
              <w:rPr>
                <w:i/>
                <w:sz w:val="24"/>
                <w:szCs w:val="24"/>
              </w:rPr>
              <w:t xml:space="preserve"> of page illegible</w:t>
            </w:r>
            <w:r w:rsidR="004A1DEE" w:rsidRPr="00393743">
              <w:rPr>
                <w:sz w:val="24"/>
                <w:szCs w:val="24"/>
              </w:rPr>
              <w:t>].</w:t>
            </w:r>
          </w:p>
        </w:tc>
      </w:tr>
      <w:tr w:rsidR="006D4A78" w:rsidRPr="00393743" w:rsidTr="00047908">
        <w:trPr>
          <w:gridAfter w:val="1"/>
          <w:wAfter w:w="6398" w:type="dxa"/>
        </w:trPr>
        <w:tc>
          <w:tcPr>
            <w:tcW w:w="2628" w:type="dxa"/>
          </w:tcPr>
          <w:p w:rsidR="006D4A78" w:rsidRPr="00393743" w:rsidRDefault="006D4A78" w:rsidP="001413D4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 xml:space="preserve">On the case of exclusion of </w:t>
            </w:r>
            <w:proofErr w:type="spellStart"/>
            <w:r w:rsidRPr="00393743">
              <w:rPr>
                <w:sz w:val="24"/>
                <w:szCs w:val="24"/>
              </w:rPr>
              <w:t>Duvid</w:t>
            </w:r>
            <w:proofErr w:type="spellEnd"/>
            <w:r w:rsidRPr="00393743">
              <w:rPr>
                <w:sz w:val="24"/>
                <w:szCs w:val="24"/>
              </w:rPr>
              <w:t xml:space="preserve"> </w:t>
            </w:r>
            <w:proofErr w:type="spellStart"/>
            <w:r w:rsidRPr="00393743">
              <w:rPr>
                <w:sz w:val="24"/>
                <w:szCs w:val="24"/>
              </w:rPr>
              <w:t>Paup</w:t>
            </w:r>
            <w:proofErr w:type="spellEnd"/>
            <w:r w:rsidRPr="00393743">
              <w:rPr>
                <w:sz w:val="24"/>
                <w:szCs w:val="24"/>
              </w:rPr>
              <w:t xml:space="preserve"> from the farming community of the village of </w:t>
            </w:r>
            <w:proofErr w:type="spellStart"/>
            <w:r w:rsidRPr="00393743">
              <w:rPr>
                <w:sz w:val="24"/>
                <w:szCs w:val="24"/>
              </w:rPr>
              <w:t>Novopoltavka</w:t>
            </w:r>
            <w:proofErr w:type="spellEnd"/>
            <w:r w:rsidRPr="00393743">
              <w:rPr>
                <w:sz w:val="24"/>
                <w:szCs w:val="24"/>
              </w:rPr>
              <w:t xml:space="preserve"> due to name change</w:t>
            </w:r>
            <w:r w:rsidR="001413D4" w:rsidRPr="00393743">
              <w:rPr>
                <w:sz w:val="24"/>
                <w:szCs w:val="24"/>
              </w:rPr>
              <w:t xml:space="preserve"> to </w:t>
            </w:r>
            <w:proofErr w:type="spellStart"/>
            <w:r w:rsidR="001413D4" w:rsidRPr="00393743">
              <w:rPr>
                <w:sz w:val="24"/>
                <w:szCs w:val="24"/>
              </w:rPr>
              <w:t>Pavel</w:t>
            </w:r>
            <w:proofErr w:type="spellEnd"/>
            <w:r w:rsidR="001413D4" w:rsidRPr="00393743">
              <w:rPr>
                <w:sz w:val="24"/>
                <w:szCs w:val="24"/>
              </w:rPr>
              <w:t xml:space="preserve"> </w:t>
            </w:r>
            <w:proofErr w:type="spellStart"/>
            <w:r w:rsidR="001413D4" w:rsidRPr="00393743">
              <w:rPr>
                <w:sz w:val="24"/>
                <w:szCs w:val="24"/>
              </w:rPr>
              <w:t>Paup</w:t>
            </w:r>
            <w:proofErr w:type="spellEnd"/>
            <w:r w:rsidR="001413D4" w:rsidRPr="00393743">
              <w:rPr>
                <w:sz w:val="24"/>
                <w:szCs w:val="24"/>
              </w:rPr>
              <w:t>,</w:t>
            </w:r>
            <w:r w:rsidRPr="00393743">
              <w:rPr>
                <w:sz w:val="24"/>
                <w:szCs w:val="24"/>
              </w:rPr>
              <w:t xml:space="preserve"> after conversion to Christianity.</w:t>
            </w:r>
          </w:p>
        </w:tc>
      </w:tr>
    </w:tbl>
    <w:p w:rsidR="004A4660" w:rsidRPr="00393743" w:rsidRDefault="004A4660">
      <w:pPr>
        <w:rPr>
          <w:sz w:val="24"/>
          <w:szCs w:val="24"/>
        </w:rPr>
      </w:pPr>
    </w:p>
    <w:p w:rsidR="004A4660" w:rsidRPr="00393743" w:rsidRDefault="004A4660">
      <w:pPr>
        <w:rPr>
          <w:sz w:val="24"/>
          <w:szCs w:val="24"/>
        </w:rPr>
      </w:pPr>
    </w:p>
    <w:p w:rsidR="004A4660" w:rsidRPr="00393743" w:rsidRDefault="004A4660" w:rsidP="004A4660">
      <w:pPr>
        <w:rPr>
          <w:sz w:val="24"/>
          <w:szCs w:val="24"/>
        </w:rPr>
      </w:pPr>
      <w:r w:rsidRPr="00393743">
        <w:rPr>
          <w:sz w:val="24"/>
          <w:szCs w:val="24"/>
        </w:rPr>
        <w:t>Page 3 over</w:t>
      </w:r>
    </w:p>
    <w:p w:rsidR="004A4660" w:rsidRPr="00393743" w:rsidRDefault="004A4660" w:rsidP="004A4660">
      <w:pPr>
        <w:rPr>
          <w:sz w:val="24"/>
          <w:szCs w:val="24"/>
        </w:rPr>
      </w:pPr>
      <w:r w:rsidRPr="00393743">
        <w:rPr>
          <w:sz w:val="24"/>
          <w:szCs w:val="24"/>
        </w:rPr>
        <w:t xml:space="preserve">… last August, # 7278,  includes in the number of </w:t>
      </w:r>
      <w:proofErr w:type="spellStart"/>
      <w:r w:rsidRPr="00393743">
        <w:rPr>
          <w:sz w:val="24"/>
          <w:szCs w:val="24"/>
        </w:rPr>
        <w:t>Kurlyandsky</w:t>
      </w:r>
      <w:proofErr w:type="spellEnd"/>
      <w:r w:rsidRPr="00393743">
        <w:rPr>
          <w:sz w:val="24"/>
          <w:szCs w:val="24"/>
        </w:rPr>
        <w:t xml:space="preserve"> [Courland]</w:t>
      </w:r>
      <w:r w:rsidRPr="00393743">
        <w:rPr>
          <w:color w:val="FF0000"/>
          <w:sz w:val="24"/>
          <w:szCs w:val="24"/>
        </w:rPr>
        <w:t xml:space="preserve"> </w:t>
      </w:r>
      <w:r w:rsidRPr="00393743">
        <w:rPr>
          <w:sz w:val="24"/>
          <w:szCs w:val="24"/>
        </w:rPr>
        <w:t>Jews</w:t>
      </w:r>
      <w:r w:rsidR="004A1DEE" w:rsidRPr="00393743">
        <w:rPr>
          <w:sz w:val="24"/>
          <w:szCs w:val="24"/>
        </w:rPr>
        <w:t>,</w:t>
      </w:r>
      <w:r w:rsidRPr="00393743">
        <w:rPr>
          <w:sz w:val="24"/>
          <w:szCs w:val="24"/>
        </w:rPr>
        <w:t xml:space="preserve"> from the beginning of 1850, farmers for tax payments (losses owed, having been prepared by the Committee</w:t>
      </w:r>
      <w:r w:rsidR="004A1DEE" w:rsidRPr="00393743">
        <w:rPr>
          <w:sz w:val="24"/>
          <w:szCs w:val="24"/>
        </w:rPr>
        <w:t>)</w:t>
      </w:r>
      <w:r w:rsidRPr="00393743">
        <w:rPr>
          <w:sz w:val="24"/>
          <w:szCs w:val="24"/>
        </w:rPr>
        <w:t>, particularly for the second half of 1850 and particularly for the first half of 1851</w:t>
      </w:r>
      <w:r w:rsidR="004A1DEE" w:rsidRPr="00393743">
        <w:rPr>
          <w:sz w:val="24"/>
          <w:szCs w:val="24"/>
        </w:rPr>
        <w:t>,</w:t>
      </w:r>
      <w:r w:rsidRPr="00393743">
        <w:rPr>
          <w:sz w:val="24"/>
          <w:szCs w:val="24"/>
        </w:rPr>
        <w:t xml:space="preserve"> designated for</w:t>
      </w:r>
      <w:r w:rsidR="003E60AF" w:rsidRPr="00393743">
        <w:rPr>
          <w:sz w:val="24"/>
          <w:szCs w:val="24"/>
        </w:rPr>
        <w:t xml:space="preserve"> collection from</w:t>
      </w:r>
      <w:r w:rsidRPr="00393743">
        <w:rPr>
          <w:sz w:val="24"/>
          <w:szCs w:val="24"/>
        </w:rPr>
        <w:t xml:space="preserve"> the Jewish community.</w:t>
      </w:r>
    </w:p>
    <w:p w:rsidR="004A4660" w:rsidRPr="00393743" w:rsidRDefault="004A4660" w:rsidP="004A4660">
      <w:pPr>
        <w:rPr>
          <w:color w:val="FF0000"/>
          <w:sz w:val="24"/>
          <w:szCs w:val="24"/>
        </w:rPr>
      </w:pPr>
      <w:r w:rsidRPr="00393743">
        <w:rPr>
          <w:sz w:val="24"/>
          <w:szCs w:val="24"/>
        </w:rPr>
        <w:t xml:space="preserve">As a result of that, the Committee of Trustees, advised the said Kherson Treasury </w:t>
      </w:r>
      <w:r w:rsidR="004A1DEE" w:rsidRPr="00393743">
        <w:rPr>
          <w:sz w:val="24"/>
          <w:szCs w:val="24"/>
        </w:rPr>
        <w:t>[</w:t>
      </w:r>
      <w:r w:rsidRPr="00393743">
        <w:rPr>
          <w:i/>
          <w:sz w:val="24"/>
          <w:szCs w:val="24"/>
        </w:rPr>
        <w:t>text illegible</w:t>
      </w:r>
      <w:r w:rsidR="004A1DEE" w:rsidRPr="00393743">
        <w:rPr>
          <w:sz w:val="24"/>
          <w:szCs w:val="24"/>
        </w:rPr>
        <w:t xml:space="preserve">] </w:t>
      </w:r>
      <w:r w:rsidRPr="00393743">
        <w:rPr>
          <w:sz w:val="24"/>
          <w:szCs w:val="24"/>
        </w:rPr>
        <w:t xml:space="preserve">of the changed circumstances, to issue </w:t>
      </w:r>
      <w:r w:rsidR="004A1DEE" w:rsidRPr="00393743">
        <w:rPr>
          <w:sz w:val="24"/>
          <w:szCs w:val="24"/>
        </w:rPr>
        <w:t>[</w:t>
      </w:r>
      <w:r w:rsidRPr="00393743">
        <w:rPr>
          <w:i/>
          <w:sz w:val="24"/>
          <w:szCs w:val="24"/>
        </w:rPr>
        <w:t>text illegible</w:t>
      </w:r>
      <w:r w:rsidR="004A1DEE" w:rsidRPr="00393743">
        <w:rPr>
          <w:sz w:val="24"/>
          <w:szCs w:val="24"/>
        </w:rPr>
        <w:t>]</w:t>
      </w:r>
      <w:r w:rsidRPr="00393743">
        <w:rPr>
          <w:sz w:val="24"/>
          <w:szCs w:val="24"/>
        </w:rPr>
        <w:t xml:space="preserve"> order that the said convert </w:t>
      </w:r>
      <w:proofErr w:type="spellStart"/>
      <w:r w:rsidRPr="00393743">
        <w:rPr>
          <w:sz w:val="24"/>
          <w:szCs w:val="24"/>
        </w:rPr>
        <w:t>Pavel</w:t>
      </w:r>
      <w:proofErr w:type="spellEnd"/>
      <w:r w:rsidRPr="00393743">
        <w:rPr>
          <w:sz w:val="24"/>
          <w:szCs w:val="24"/>
        </w:rPr>
        <w:t xml:space="preserve"> </w:t>
      </w:r>
      <w:proofErr w:type="spellStart"/>
      <w:r w:rsidRPr="00393743">
        <w:rPr>
          <w:sz w:val="24"/>
          <w:szCs w:val="24"/>
        </w:rPr>
        <w:t>Paup</w:t>
      </w:r>
      <w:proofErr w:type="spellEnd"/>
      <w:r w:rsidRPr="00393743">
        <w:rPr>
          <w:sz w:val="24"/>
          <w:szCs w:val="24"/>
        </w:rPr>
        <w:t xml:space="preserve"> be excluded not only from farmer status but also from</w:t>
      </w:r>
      <w:r w:rsidR="003E60AF" w:rsidRPr="00393743">
        <w:rPr>
          <w:sz w:val="24"/>
          <w:szCs w:val="24"/>
        </w:rPr>
        <w:t xml:space="preserve"> being subject to</w:t>
      </w:r>
      <w:r w:rsidRPr="00393743">
        <w:rPr>
          <w:sz w:val="24"/>
          <w:szCs w:val="24"/>
        </w:rPr>
        <w:t xml:space="preserve"> the tax</w:t>
      </w:r>
      <w:r w:rsidR="003E60AF" w:rsidRPr="00393743">
        <w:rPr>
          <w:sz w:val="24"/>
          <w:szCs w:val="24"/>
        </w:rPr>
        <w:t>es</w:t>
      </w:r>
      <w:r w:rsidRPr="00393743">
        <w:rPr>
          <w:sz w:val="24"/>
          <w:szCs w:val="24"/>
        </w:rPr>
        <w:t xml:space="preserve"> for the second half of 1850 and first half of 1851 in </w:t>
      </w:r>
      <w:proofErr w:type="spellStart"/>
      <w:r w:rsidRPr="00393743">
        <w:rPr>
          <w:sz w:val="24"/>
          <w:szCs w:val="24"/>
        </w:rPr>
        <w:t>Novopoltavka</w:t>
      </w:r>
      <w:proofErr w:type="spellEnd"/>
      <w:r w:rsidRPr="00393743">
        <w:rPr>
          <w:sz w:val="24"/>
          <w:szCs w:val="24"/>
        </w:rPr>
        <w:t xml:space="preserve">, and </w:t>
      </w:r>
      <w:r w:rsidR="003E60AF" w:rsidRPr="00393743">
        <w:rPr>
          <w:sz w:val="24"/>
          <w:szCs w:val="24"/>
        </w:rPr>
        <w:t xml:space="preserve">to </w:t>
      </w:r>
      <w:r w:rsidRPr="00393743">
        <w:rPr>
          <w:sz w:val="24"/>
          <w:szCs w:val="24"/>
        </w:rPr>
        <w:t xml:space="preserve">notify the Committee to not prevent. </w:t>
      </w:r>
    </w:p>
    <w:p w:rsidR="004A4660" w:rsidRPr="00393743" w:rsidRDefault="004A4660" w:rsidP="004A4660">
      <w:pPr>
        <w:rPr>
          <w:sz w:val="24"/>
          <w:szCs w:val="24"/>
        </w:rPr>
      </w:pPr>
      <w:r w:rsidRPr="00393743">
        <w:rPr>
          <w:sz w:val="24"/>
          <w:szCs w:val="24"/>
        </w:rPr>
        <w:t xml:space="preserve">Signed by member of the Committee </w:t>
      </w:r>
      <w:proofErr w:type="spellStart"/>
      <w:r w:rsidRPr="00393743">
        <w:rPr>
          <w:sz w:val="24"/>
          <w:szCs w:val="24"/>
        </w:rPr>
        <w:t>Kareisha</w:t>
      </w:r>
      <w:proofErr w:type="spellEnd"/>
      <w:r w:rsidRPr="00393743">
        <w:rPr>
          <w:sz w:val="24"/>
          <w:szCs w:val="24"/>
        </w:rPr>
        <w:t xml:space="preserve"> and confirmed by property / </w:t>
      </w:r>
      <w:proofErr w:type="gramStart"/>
      <w:r w:rsidRPr="00393743">
        <w:rPr>
          <w:sz w:val="24"/>
          <w:szCs w:val="24"/>
        </w:rPr>
        <w:t xml:space="preserve">authorized </w:t>
      </w:r>
      <w:r w:rsidRPr="00393743">
        <w:rPr>
          <w:color w:val="FF0000"/>
          <w:sz w:val="24"/>
          <w:szCs w:val="24"/>
        </w:rPr>
        <w:t xml:space="preserve"> </w:t>
      </w:r>
      <w:r w:rsidRPr="00393743">
        <w:rPr>
          <w:sz w:val="24"/>
          <w:szCs w:val="24"/>
        </w:rPr>
        <w:t>secretary</w:t>
      </w:r>
      <w:proofErr w:type="gramEnd"/>
      <w:r w:rsidRPr="00393743">
        <w:rPr>
          <w:sz w:val="24"/>
          <w:szCs w:val="24"/>
        </w:rPr>
        <w:t xml:space="preserve"> Andrej </w:t>
      </w:r>
      <w:r w:rsidR="004A1DEE" w:rsidRPr="00393743">
        <w:rPr>
          <w:sz w:val="24"/>
          <w:szCs w:val="24"/>
        </w:rPr>
        <w:t>[</w:t>
      </w:r>
      <w:r w:rsidRPr="00393743">
        <w:rPr>
          <w:i/>
          <w:sz w:val="24"/>
          <w:szCs w:val="24"/>
        </w:rPr>
        <w:t>rest of text illegible</w:t>
      </w:r>
      <w:r w:rsidR="004A1DEE" w:rsidRPr="00393743">
        <w:rPr>
          <w:sz w:val="24"/>
          <w:szCs w:val="24"/>
        </w:rPr>
        <w:t>]</w:t>
      </w:r>
      <w:r w:rsidRPr="00393743">
        <w:rPr>
          <w:sz w:val="24"/>
          <w:szCs w:val="24"/>
        </w:rPr>
        <w:t>.</w:t>
      </w:r>
    </w:p>
    <w:p w:rsidR="00F8330D" w:rsidRPr="00393743" w:rsidRDefault="00F8330D" w:rsidP="00F8330D">
      <w:pPr>
        <w:ind w:left="7920"/>
        <w:rPr>
          <w:sz w:val="24"/>
          <w:szCs w:val="24"/>
        </w:rPr>
      </w:pPr>
      <w:r w:rsidRPr="00393743">
        <w:rPr>
          <w:sz w:val="24"/>
          <w:szCs w:val="24"/>
        </w:rPr>
        <w:lastRenderedPageBreak/>
        <w:t>Page 4</w:t>
      </w:r>
    </w:p>
    <w:p w:rsidR="00DF5289" w:rsidRPr="00393743" w:rsidRDefault="00DF5289">
      <w:pPr>
        <w:rPr>
          <w:sz w:val="24"/>
          <w:szCs w:val="24"/>
        </w:rPr>
      </w:pPr>
    </w:p>
    <w:p w:rsidR="00DF5289" w:rsidRPr="00393743" w:rsidRDefault="00DF5289" w:rsidP="00CC5F87">
      <w:pPr>
        <w:jc w:val="center"/>
        <w:rPr>
          <w:sz w:val="24"/>
          <w:szCs w:val="24"/>
        </w:rPr>
      </w:pPr>
      <w:r w:rsidRPr="00393743">
        <w:rPr>
          <w:sz w:val="24"/>
          <w:szCs w:val="24"/>
        </w:rPr>
        <w:t>To the Kherson Treasury</w:t>
      </w:r>
    </w:p>
    <w:tbl>
      <w:tblPr>
        <w:tblStyle w:val="TableGrid"/>
        <w:tblW w:w="0" w:type="auto"/>
        <w:tblLook w:val="04A0"/>
      </w:tblPr>
      <w:tblGrid>
        <w:gridCol w:w="2628"/>
        <w:gridCol w:w="6398"/>
      </w:tblGrid>
      <w:tr w:rsidR="00DF5289" w:rsidRPr="00393743" w:rsidTr="00047908">
        <w:tc>
          <w:tcPr>
            <w:tcW w:w="2628" w:type="dxa"/>
          </w:tcPr>
          <w:p w:rsidR="00DF5289" w:rsidRPr="00393743" w:rsidRDefault="00DF528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# 3736</w:t>
            </w:r>
          </w:p>
          <w:p w:rsidR="00DF5289" w:rsidRPr="00393743" w:rsidRDefault="00DF528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May 21, 1851</w:t>
            </w:r>
          </w:p>
          <w:p w:rsidR="00DF5289" w:rsidRPr="00393743" w:rsidRDefault="00DF5289" w:rsidP="00047908">
            <w:pPr>
              <w:rPr>
                <w:sz w:val="24"/>
                <w:szCs w:val="24"/>
              </w:rPr>
            </w:pPr>
          </w:p>
          <w:p w:rsidR="00DF5289" w:rsidRPr="00393743" w:rsidRDefault="00DF528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Given for inspection to bookkeeping.</w:t>
            </w:r>
          </w:p>
          <w:p w:rsidR="00DF5289" w:rsidRPr="00393743" w:rsidRDefault="00DF5289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Department 1</w:t>
            </w:r>
          </w:p>
        </w:tc>
        <w:tc>
          <w:tcPr>
            <w:tcW w:w="6398" w:type="dxa"/>
          </w:tcPr>
          <w:p w:rsidR="00DF5289" w:rsidRPr="00393743" w:rsidRDefault="00DF5289" w:rsidP="00CC5F87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The Committee of Trustees for early settlers kindly requests the Kherson Treasury to carry out</w:t>
            </w:r>
            <w:r w:rsidR="003E60AF" w:rsidRPr="00393743">
              <w:rPr>
                <w:sz w:val="24"/>
                <w:szCs w:val="24"/>
              </w:rPr>
              <w:t>,</w:t>
            </w:r>
            <w:r w:rsidRPr="00393743">
              <w:rPr>
                <w:sz w:val="24"/>
                <w:szCs w:val="24"/>
              </w:rPr>
              <w:t xml:space="preserve"> as soon as possible</w:t>
            </w:r>
            <w:r w:rsidR="003E60AF" w:rsidRPr="00393743">
              <w:rPr>
                <w:sz w:val="24"/>
                <w:szCs w:val="24"/>
              </w:rPr>
              <w:t>,</w:t>
            </w:r>
            <w:r w:rsidRPr="00393743">
              <w:rPr>
                <w:sz w:val="24"/>
                <w:szCs w:val="24"/>
              </w:rPr>
              <w:t xml:space="preserve"> the Committee order of December 21, 1850 about the exclusion from farmer status of David </w:t>
            </w:r>
            <w:proofErr w:type="spellStart"/>
            <w:r w:rsidRPr="00393743">
              <w:rPr>
                <w:sz w:val="24"/>
                <w:szCs w:val="24"/>
              </w:rPr>
              <w:t>Paup</w:t>
            </w:r>
            <w:proofErr w:type="spellEnd"/>
            <w:r w:rsidRPr="00393743">
              <w:rPr>
                <w:sz w:val="24"/>
                <w:szCs w:val="24"/>
              </w:rPr>
              <w:t xml:space="preserve">, re-named </w:t>
            </w:r>
            <w:proofErr w:type="spellStart"/>
            <w:r w:rsidRPr="00393743">
              <w:rPr>
                <w:sz w:val="24"/>
                <w:szCs w:val="24"/>
              </w:rPr>
              <w:t>Pavel</w:t>
            </w:r>
            <w:proofErr w:type="spellEnd"/>
            <w:r w:rsidRPr="00393743">
              <w:rPr>
                <w:sz w:val="24"/>
                <w:szCs w:val="24"/>
              </w:rPr>
              <w:t xml:space="preserve"> </w:t>
            </w:r>
            <w:proofErr w:type="spellStart"/>
            <w:r w:rsidRPr="00393743">
              <w:rPr>
                <w:sz w:val="24"/>
                <w:szCs w:val="24"/>
              </w:rPr>
              <w:t>Paup</w:t>
            </w:r>
            <w:proofErr w:type="spellEnd"/>
            <w:r w:rsidR="003E60AF" w:rsidRPr="00393743">
              <w:rPr>
                <w:sz w:val="24"/>
                <w:szCs w:val="24"/>
              </w:rPr>
              <w:t xml:space="preserve">, </w:t>
            </w:r>
            <w:r w:rsidRPr="00393743">
              <w:rPr>
                <w:sz w:val="24"/>
                <w:szCs w:val="24"/>
              </w:rPr>
              <w:t xml:space="preserve">after conversion to Christianity in the village of </w:t>
            </w:r>
            <w:proofErr w:type="spellStart"/>
            <w:r w:rsidRPr="00393743">
              <w:rPr>
                <w:sz w:val="24"/>
                <w:szCs w:val="24"/>
              </w:rPr>
              <w:t>Novopoltavka</w:t>
            </w:r>
            <w:proofErr w:type="spellEnd"/>
            <w:r w:rsidRPr="00393743">
              <w:rPr>
                <w:sz w:val="24"/>
                <w:szCs w:val="24"/>
              </w:rPr>
              <w:t>.</w:t>
            </w:r>
          </w:p>
        </w:tc>
      </w:tr>
      <w:tr w:rsidR="00DF5289" w:rsidRPr="00393743" w:rsidTr="00047908">
        <w:trPr>
          <w:gridAfter w:val="1"/>
          <w:wAfter w:w="6398" w:type="dxa"/>
        </w:trPr>
        <w:tc>
          <w:tcPr>
            <w:tcW w:w="2628" w:type="dxa"/>
          </w:tcPr>
          <w:p w:rsidR="00DF5289" w:rsidRPr="00393743" w:rsidRDefault="00DF5289" w:rsidP="00CC5F87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Reminder of / Repeat</w:t>
            </w:r>
            <w:r w:rsidRPr="00393743">
              <w:rPr>
                <w:color w:val="FF0000"/>
                <w:sz w:val="24"/>
                <w:szCs w:val="24"/>
              </w:rPr>
              <w:t xml:space="preserve"> </w:t>
            </w:r>
            <w:r w:rsidRPr="00393743">
              <w:rPr>
                <w:sz w:val="24"/>
                <w:szCs w:val="24"/>
              </w:rPr>
              <w:t>order of the Committee of December 21, 1850, #9027.</w:t>
            </w:r>
          </w:p>
        </w:tc>
      </w:tr>
    </w:tbl>
    <w:p w:rsidR="00DF5289" w:rsidRPr="00393743" w:rsidRDefault="00DF5289" w:rsidP="00DF5289">
      <w:pPr>
        <w:rPr>
          <w:sz w:val="24"/>
          <w:szCs w:val="24"/>
        </w:rPr>
      </w:pPr>
    </w:p>
    <w:p w:rsidR="00DF5289" w:rsidRPr="00393743" w:rsidRDefault="00CC5F87" w:rsidP="00DF5289">
      <w:pPr>
        <w:contextualSpacing/>
        <w:rPr>
          <w:color w:val="FF0000"/>
          <w:sz w:val="24"/>
          <w:szCs w:val="24"/>
        </w:rPr>
      </w:pPr>
      <w:proofErr w:type="gramStart"/>
      <w:r w:rsidRPr="00393743">
        <w:rPr>
          <w:sz w:val="24"/>
          <w:szCs w:val="24"/>
        </w:rPr>
        <w:t>Signed [</w:t>
      </w:r>
      <w:r w:rsidR="00DF5289" w:rsidRPr="00393743">
        <w:rPr>
          <w:i/>
          <w:sz w:val="24"/>
          <w:szCs w:val="24"/>
        </w:rPr>
        <w:t>names of signatories illegible</w:t>
      </w:r>
      <w:r w:rsidRPr="00393743">
        <w:rPr>
          <w:sz w:val="24"/>
          <w:szCs w:val="24"/>
        </w:rPr>
        <w:t>]</w:t>
      </w:r>
      <w:r w:rsidR="00DF5289" w:rsidRPr="00393743">
        <w:rPr>
          <w:sz w:val="24"/>
          <w:szCs w:val="24"/>
        </w:rPr>
        <w:t>.</w:t>
      </w:r>
      <w:proofErr w:type="gramEnd"/>
      <w:r w:rsidR="00DF5289" w:rsidRPr="00393743">
        <w:rPr>
          <w:color w:val="FF0000"/>
          <w:sz w:val="24"/>
          <w:szCs w:val="24"/>
        </w:rPr>
        <w:t xml:space="preserve"> </w:t>
      </w:r>
    </w:p>
    <w:p w:rsidR="00DF5289" w:rsidRPr="00393743" w:rsidRDefault="00DF5289" w:rsidP="00DF5289">
      <w:pPr>
        <w:contextualSpacing/>
        <w:rPr>
          <w:sz w:val="24"/>
          <w:szCs w:val="24"/>
        </w:rPr>
      </w:pPr>
      <w:r w:rsidRPr="00393743">
        <w:rPr>
          <w:sz w:val="24"/>
          <w:szCs w:val="24"/>
        </w:rPr>
        <w:t>Member…</w:t>
      </w:r>
    </w:p>
    <w:p w:rsidR="00DF5289" w:rsidRPr="00393743" w:rsidRDefault="00DF5289" w:rsidP="00DF5289">
      <w:pPr>
        <w:contextualSpacing/>
        <w:rPr>
          <w:sz w:val="24"/>
          <w:szCs w:val="24"/>
        </w:rPr>
      </w:pPr>
      <w:r w:rsidRPr="00393743">
        <w:rPr>
          <w:sz w:val="24"/>
          <w:szCs w:val="24"/>
        </w:rPr>
        <w:t>Senior Bookkeeper</w:t>
      </w:r>
    </w:p>
    <w:p w:rsidR="00DF5289" w:rsidRPr="00393743" w:rsidRDefault="00DF5289" w:rsidP="00DF5289">
      <w:pPr>
        <w:rPr>
          <w:sz w:val="24"/>
          <w:szCs w:val="24"/>
        </w:rPr>
      </w:pPr>
      <w:r w:rsidRPr="00393743">
        <w:rPr>
          <w:sz w:val="24"/>
          <w:szCs w:val="24"/>
        </w:rPr>
        <w:t>Second Bookkeeper</w:t>
      </w:r>
    </w:p>
    <w:p w:rsidR="00DF5289" w:rsidRPr="00393743" w:rsidRDefault="00DF5289">
      <w:pPr>
        <w:rPr>
          <w:sz w:val="24"/>
          <w:szCs w:val="24"/>
        </w:rPr>
      </w:pPr>
    </w:p>
    <w:p w:rsidR="00DA28E4" w:rsidRPr="00393743" w:rsidRDefault="00DA28E4">
      <w:pPr>
        <w:rPr>
          <w:sz w:val="24"/>
          <w:szCs w:val="24"/>
        </w:rPr>
      </w:pPr>
    </w:p>
    <w:p w:rsidR="00DA28E4" w:rsidRPr="00393743" w:rsidRDefault="00DA28E4">
      <w:pPr>
        <w:rPr>
          <w:sz w:val="24"/>
          <w:szCs w:val="24"/>
        </w:rPr>
      </w:pPr>
    </w:p>
    <w:p w:rsidR="00DA28E4" w:rsidRPr="00393743" w:rsidRDefault="00DA28E4">
      <w:pPr>
        <w:rPr>
          <w:sz w:val="24"/>
          <w:szCs w:val="24"/>
        </w:rPr>
      </w:pPr>
    </w:p>
    <w:p w:rsidR="00DA28E4" w:rsidRPr="00393743" w:rsidRDefault="00DA28E4">
      <w:pPr>
        <w:rPr>
          <w:sz w:val="24"/>
          <w:szCs w:val="24"/>
        </w:rPr>
      </w:pPr>
    </w:p>
    <w:p w:rsidR="00DA28E4" w:rsidRPr="00393743" w:rsidRDefault="00DA28E4">
      <w:pPr>
        <w:rPr>
          <w:sz w:val="24"/>
          <w:szCs w:val="24"/>
        </w:rPr>
      </w:pPr>
    </w:p>
    <w:p w:rsidR="00DA28E4" w:rsidRPr="00393743" w:rsidRDefault="00DA28E4">
      <w:pPr>
        <w:rPr>
          <w:sz w:val="24"/>
          <w:szCs w:val="24"/>
        </w:rPr>
      </w:pPr>
    </w:p>
    <w:p w:rsidR="00DA28E4" w:rsidRPr="00393743" w:rsidRDefault="00DA28E4">
      <w:pPr>
        <w:rPr>
          <w:sz w:val="24"/>
          <w:szCs w:val="24"/>
        </w:rPr>
      </w:pPr>
    </w:p>
    <w:p w:rsidR="00DA28E4" w:rsidRPr="00393743" w:rsidRDefault="00DA28E4">
      <w:pPr>
        <w:rPr>
          <w:sz w:val="24"/>
          <w:szCs w:val="24"/>
        </w:rPr>
      </w:pPr>
    </w:p>
    <w:p w:rsidR="00DA28E4" w:rsidRPr="00393743" w:rsidRDefault="00DA28E4">
      <w:pPr>
        <w:rPr>
          <w:sz w:val="24"/>
          <w:szCs w:val="24"/>
        </w:rPr>
      </w:pPr>
    </w:p>
    <w:p w:rsidR="00DA28E4" w:rsidRPr="00393743" w:rsidRDefault="00DA28E4">
      <w:pPr>
        <w:rPr>
          <w:sz w:val="24"/>
          <w:szCs w:val="24"/>
        </w:rPr>
      </w:pPr>
    </w:p>
    <w:p w:rsidR="00DA28E4" w:rsidRPr="00393743" w:rsidRDefault="00DA28E4" w:rsidP="00DA28E4">
      <w:pPr>
        <w:rPr>
          <w:sz w:val="24"/>
          <w:szCs w:val="24"/>
        </w:rPr>
      </w:pPr>
      <w:r w:rsidRPr="00393743">
        <w:rPr>
          <w:sz w:val="24"/>
          <w:szCs w:val="24"/>
        </w:rPr>
        <w:lastRenderedPageBreak/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</w:r>
      <w:r w:rsidRPr="00393743">
        <w:rPr>
          <w:sz w:val="24"/>
          <w:szCs w:val="24"/>
        </w:rPr>
        <w:tab/>
        <w:t>Page 5</w:t>
      </w:r>
    </w:p>
    <w:p w:rsidR="00DA28E4" w:rsidRPr="00393743" w:rsidRDefault="00DA28E4" w:rsidP="00DA28E4">
      <w:pPr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628"/>
        <w:gridCol w:w="6398"/>
      </w:tblGrid>
      <w:tr w:rsidR="00DA28E4" w:rsidRPr="00393743" w:rsidTr="00047908">
        <w:tc>
          <w:tcPr>
            <w:tcW w:w="2628" w:type="dxa"/>
          </w:tcPr>
          <w:p w:rsidR="00DA28E4" w:rsidRPr="00393743" w:rsidRDefault="00DA28E4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M.G.M. Committee of Trustees on foreign settlers in the Southern Region of Russia</w:t>
            </w:r>
          </w:p>
        </w:tc>
        <w:tc>
          <w:tcPr>
            <w:tcW w:w="6398" w:type="dxa"/>
          </w:tcPr>
          <w:p w:rsidR="00DA28E4" w:rsidRPr="00393743" w:rsidRDefault="00DA28E4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To the Kherson Treasury</w:t>
            </w:r>
          </w:p>
        </w:tc>
      </w:tr>
      <w:tr w:rsidR="00DA28E4" w:rsidRPr="00393743" w:rsidTr="00047908">
        <w:tc>
          <w:tcPr>
            <w:tcW w:w="2628" w:type="dxa"/>
          </w:tcPr>
          <w:p w:rsidR="00DA28E4" w:rsidRPr="00393743" w:rsidRDefault="00DA28E4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Control section of Department 1: bookkeeping</w:t>
            </w:r>
          </w:p>
          <w:p w:rsidR="00DA28E4" w:rsidRPr="00393743" w:rsidRDefault="00DA28E4" w:rsidP="00047908">
            <w:pPr>
              <w:rPr>
                <w:sz w:val="24"/>
                <w:szCs w:val="24"/>
              </w:rPr>
            </w:pPr>
          </w:p>
          <w:p w:rsidR="00DA28E4" w:rsidRPr="00393743" w:rsidRDefault="00DA28E4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Odessa</w:t>
            </w:r>
          </w:p>
          <w:p w:rsidR="00DA28E4" w:rsidRPr="00393743" w:rsidRDefault="00DA28E4" w:rsidP="00047908">
            <w:pPr>
              <w:rPr>
                <w:color w:val="FF0000"/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June 18, 1851 [1853]</w:t>
            </w:r>
          </w:p>
          <w:p w:rsidR="00DA28E4" w:rsidRPr="00393743" w:rsidRDefault="00DA28E4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#4980</w:t>
            </w:r>
          </w:p>
          <w:p w:rsidR="00DA28E4" w:rsidRPr="00393743" w:rsidRDefault="00DA28E4" w:rsidP="00047908">
            <w:pPr>
              <w:rPr>
                <w:sz w:val="24"/>
                <w:szCs w:val="24"/>
              </w:rPr>
            </w:pPr>
          </w:p>
          <w:p w:rsidR="00DA28E4" w:rsidRPr="00393743" w:rsidRDefault="00DA28E4" w:rsidP="00047908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>Repeat of request #9027</w:t>
            </w:r>
          </w:p>
        </w:tc>
        <w:tc>
          <w:tcPr>
            <w:tcW w:w="6398" w:type="dxa"/>
          </w:tcPr>
          <w:p w:rsidR="00DA28E4" w:rsidRPr="00393743" w:rsidRDefault="00DA28E4" w:rsidP="00CC5F87">
            <w:pPr>
              <w:rPr>
                <w:sz w:val="24"/>
                <w:szCs w:val="24"/>
              </w:rPr>
            </w:pPr>
            <w:r w:rsidRPr="00393743">
              <w:rPr>
                <w:sz w:val="24"/>
                <w:szCs w:val="24"/>
              </w:rPr>
              <w:t xml:space="preserve">The Committee of Trustees kindly requests to expedite notification on the request of December 21, 1850, #9027 regarding the case of the exclusion from farmer status and tax of David </w:t>
            </w:r>
            <w:proofErr w:type="spellStart"/>
            <w:r w:rsidRPr="00393743">
              <w:rPr>
                <w:sz w:val="24"/>
                <w:szCs w:val="24"/>
              </w:rPr>
              <w:t>Paup</w:t>
            </w:r>
            <w:proofErr w:type="spellEnd"/>
            <w:r w:rsidR="00CC5F87" w:rsidRPr="00393743">
              <w:rPr>
                <w:sz w:val="24"/>
                <w:szCs w:val="24"/>
              </w:rPr>
              <w:t>,</w:t>
            </w:r>
            <w:r w:rsidRPr="00393743">
              <w:rPr>
                <w:sz w:val="24"/>
                <w:szCs w:val="24"/>
              </w:rPr>
              <w:t xml:space="preserve"> named </w:t>
            </w:r>
            <w:proofErr w:type="spellStart"/>
            <w:r w:rsidRPr="00393743">
              <w:rPr>
                <w:sz w:val="24"/>
                <w:szCs w:val="24"/>
              </w:rPr>
              <w:t>Pavel</w:t>
            </w:r>
            <w:proofErr w:type="spellEnd"/>
            <w:r w:rsidRPr="00393743">
              <w:rPr>
                <w:sz w:val="24"/>
                <w:szCs w:val="24"/>
              </w:rPr>
              <w:t xml:space="preserve"> </w:t>
            </w:r>
            <w:proofErr w:type="spellStart"/>
            <w:r w:rsidRPr="00393743">
              <w:rPr>
                <w:sz w:val="24"/>
                <w:szCs w:val="24"/>
              </w:rPr>
              <w:t>Paup</w:t>
            </w:r>
            <w:proofErr w:type="spellEnd"/>
            <w:r w:rsidRPr="00393743">
              <w:rPr>
                <w:sz w:val="24"/>
                <w:szCs w:val="24"/>
              </w:rPr>
              <w:t xml:space="preserve"> after conversion to Christianity</w:t>
            </w:r>
            <w:r w:rsidR="00CC5F87" w:rsidRPr="00393743">
              <w:rPr>
                <w:sz w:val="24"/>
                <w:szCs w:val="24"/>
              </w:rPr>
              <w:t>,</w:t>
            </w:r>
            <w:r w:rsidRPr="00393743">
              <w:rPr>
                <w:sz w:val="24"/>
                <w:szCs w:val="24"/>
              </w:rPr>
              <w:t xml:space="preserve"> in the village of </w:t>
            </w:r>
            <w:proofErr w:type="spellStart"/>
            <w:r w:rsidRPr="00393743">
              <w:rPr>
                <w:sz w:val="24"/>
                <w:szCs w:val="24"/>
              </w:rPr>
              <w:t>Novopoltavka</w:t>
            </w:r>
            <w:proofErr w:type="spellEnd"/>
            <w:r w:rsidRPr="00393743">
              <w:rPr>
                <w:sz w:val="24"/>
                <w:szCs w:val="24"/>
              </w:rPr>
              <w:t xml:space="preserve">, </w:t>
            </w:r>
            <w:r w:rsidR="00CC5F87" w:rsidRPr="00393743">
              <w:rPr>
                <w:sz w:val="24"/>
                <w:szCs w:val="24"/>
              </w:rPr>
              <w:t>[</w:t>
            </w:r>
            <w:r w:rsidRPr="00393743">
              <w:rPr>
                <w:i/>
                <w:sz w:val="24"/>
                <w:szCs w:val="24"/>
              </w:rPr>
              <w:t>text illegible</w:t>
            </w:r>
            <w:r w:rsidR="00CC5F87" w:rsidRPr="00393743">
              <w:rPr>
                <w:sz w:val="24"/>
                <w:szCs w:val="24"/>
              </w:rPr>
              <w:t>]</w:t>
            </w:r>
            <w:r w:rsidRPr="00393743">
              <w:rPr>
                <w:sz w:val="24"/>
                <w:szCs w:val="24"/>
              </w:rPr>
              <w:t xml:space="preserve"> because of non-compliance by the Treasury.</w:t>
            </w:r>
          </w:p>
        </w:tc>
      </w:tr>
    </w:tbl>
    <w:p w:rsidR="00DA28E4" w:rsidRPr="00393743" w:rsidRDefault="00DA28E4" w:rsidP="00DA28E4">
      <w:pPr>
        <w:rPr>
          <w:sz w:val="24"/>
          <w:szCs w:val="24"/>
        </w:rPr>
      </w:pPr>
    </w:p>
    <w:p w:rsidR="00DA28E4" w:rsidRPr="00393743" w:rsidRDefault="00DA28E4" w:rsidP="00DA28E4">
      <w:pPr>
        <w:rPr>
          <w:sz w:val="24"/>
          <w:szCs w:val="24"/>
        </w:rPr>
      </w:pPr>
    </w:p>
    <w:p w:rsidR="00DA28E4" w:rsidRPr="00393743" w:rsidRDefault="00DA28E4" w:rsidP="00DA28E4">
      <w:pPr>
        <w:rPr>
          <w:sz w:val="24"/>
          <w:szCs w:val="24"/>
        </w:rPr>
      </w:pPr>
      <w:r w:rsidRPr="00393743">
        <w:rPr>
          <w:sz w:val="24"/>
          <w:szCs w:val="24"/>
        </w:rPr>
        <w:t xml:space="preserve">Signed by </w:t>
      </w:r>
    </w:p>
    <w:p w:rsidR="00DA28E4" w:rsidRPr="00393743" w:rsidRDefault="00DA28E4" w:rsidP="00DA28E4">
      <w:pPr>
        <w:rPr>
          <w:sz w:val="24"/>
          <w:szCs w:val="24"/>
        </w:rPr>
      </w:pPr>
      <w:proofErr w:type="gramStart"/>
      <w:r w:rsidRPr="00393743">
        <w:rPr>
          <w:sz w:val="24"/>
          <w:szCs w:val="24"/>
        </w:rPr>
        <w:t>member</w:t>
      </w:r>
      <w:proofErr w:type="gramEnd"/>
      <w:r w:rsidRPr="00393743">
        <w:rPr>
          <w:sz w:val="24"/>
          <w:szCs w:val="24"/>
        </w:rPr>
        <w:t xml:space="preserve"> of the Committee </w:t>
      </w:r>
      <w:proofErr w:type="spellStart"/>
      <w:r w:rsidRPr="00393743">
        <w:rPr>
          <w:sz w:val="24"/>
          <w:szCs w:val="24"/>
        </w:rPr>
        <w:t>Karejsh</w:t>
      </w:r>
      <w:proofErr w:type="spellEnd"/>
      <w:r w:rsidRPr="00393743">
        <w:rPr>
          <w:sz w:val="24"/>
          <w:szCs w:val="24"/>
        </w:rPr>
        <w:t xml:space="preserve"> -- bookkeeper</w:t>
      </w:r>
    </w:p>
    <w:p w:rsidR="00DA28E4" w:rsidRPr="00393743" w:rsidRDefault="00DA28E4" w:rsidP="00DA28E4">
      <w:pPr>
        <w:rPr>
          <w:sz w:val="24"/>
          <w:szCs w:val="24"/>
        </w:rPr>
      </w:pPr>
      <w:proofErr w:type="gramStart"/>
      <w:r w:rsidRPr="00393743">
        <w:rPr>
          <w:sz w:val="24"/>
          <w:szCs w:val="24"/>
        </w:rPr>
        <w:t>secretary</w:t>
      </w:r>
      <w:proofErr w:type="gramEnd"/>
      <w:r w:rsidRPr="00393743">
        <w:rPr>
          <w:sz w:val="24"/>
          <w:szCs w:val="24"/>
        </w:rPr>
        <w:t xml:space="preserve"> Andrej </w:t>
      </w:r>
    </w:p>
    <w:p w:rsidR="00DA28E4" w:rsidRPr="00393743" w:rsidRDefault="00DA28E4" w:rsidP="00DA28E4">
      <w:pPr>
        <w:rPr>
          <w:sz w:val="24"/>
          <w:szCs w:val="24"/>
        </w:rPr>
      </w:pPr>
    </w:p>
    <w:p w:rsidR="00DA28E4" w:rsidRPr="00393743" w:rsidRDefault="00DA28E4" w:rsidP="00DA28E4">
      <w:pPr>
        <w:rPr>
          <w:sz w:val="24"/>
          <w:szCs w:val="24"/>
        </w:rPr>
      </w:pPr>
      <w:r w:rsidRPr="00393743">
        <w:rPr>
          <w:sz w:val="24"/>
          <w:szCs w:val="24"/>
        </w:rPr>
        <w:t xml:space="preserve">Secretary </w:t>
      </w:r>
      <w:r w:rsidR="00CC5F87" w:rsidRPr="00393743">
        <w:rPr>
          <w:sz w:val="24"/>
          <w:szCs w:val="24"/>
        </w:rPr>
        <w:t>[</w:t>
      </w:r>
      <w:r w:rsidRPr="00393743">
        <w:rPr>
          <w:i/>
          <w:sz w:val="24"/>
          <w:szCs w:val="24"/>
        </w:rPr>
        <w:t>name illegible</w:t>
      </w:r>
      <w:r w:rsidR="00CC5F87" w:rsidRPr="00393743">
        <w:rPr>
          <w:sz w:val="24"/>
          <w:szCs w:val="24"/>
        </w:rPr>
        <w:t>]</w:t>
      </w:r>
    </w:p>
    <w:p w:rsidR="00DA28E4" w:rsidRPr="00393743" w:rsidRDefault="00DA28E4" w:rsidP="00DA28E4">
      <w:pPr>
        <w:rPr>
          <w:sz w:val="24"/>
          <w:szCs w:val="24"/>
        </w:rPr>
      </w:pPr>
    </w:p>
    <w:p w:rsidR="00DA28E4" w:rsidRPr="00393743" w:rsidRDefault="00DA28E4">
      <w:pPr>
        <w:rPr>
          <w:sz w:val="24"/>
          <w:szCs w:val="24"/>
        </w:rPr>
      </w:pPr>
      <w:bookmarkStart w:id="0" w:name="_GoBack"/>
      <w:bookmarkEnd w:id="0"/>
    </w:p>
    <w:sectPr w:rsidR="00DA28E4" w:rsidRPr="00393743" w:rsidSect="005C3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1DA7"/>
    <w:rsid w:val="0012035C"/>
    <w:rsid w:val="00126BE4"/>
    <w:rsid w:val="00131013"/>
    <w:rsid w:val="001413D4"/>
    <w:rsid w:val="001613D0"/>
    <w:rsid w:val="001E2F12"/>
    <w:rsid w:val="002647F0"/>
    <w:rsid w:val="0028215A"/>
    <w:rsid w:val="002A0517"/>
    <w:rsid w:val="00393743"/>
    <w:rsid w:val="003E60AF"/>
    <w:rsid w:val="003F60E2"/>
    <w:rsid w:val="004A1DEE"/>
    <w:rsid w:val="004A4660"/>
    <w:rsid w:val="00537E02"/>
    <w:rsid w:val="005C394A"/>
    <w:rsid w:val="006D4A78"/>
    <w:rsid w:val="00725AA9"/>
    <w:rsid w:val="0077079D"/>
    <w:rsid w:val="007B5CE8"/>
    <w:rsid w:val="007D3EB7"/>
    <w:rsid w:val="0083177E"/>
    <w:rsid w:val="00881843"/>
    <w:rsid w:val="008913AA"/>
    <w:rsid w:val="008E5227"/>
    <w:rsid w:val="00981946"/>
    <w:rsid w:val="009B0CB0"/>
    <w:rsid w:val="00A014DB"/>
    <w:rsid w:val="00AA5C94"/>
    <w:rsid w:val="00B54301"/>
    <w:rsid w:val="00BC6B3A"/>
    <w:rsid w:val="00C3741C"/>
    <w:rsid w:val="00C43939"/>
    <w:rsid w:val="00CC5F87"/>
    <w:rsid w:val="00CF5E1D"/>
    <w:rsid w:val="00DA28E4"/>
    <w:rsid w:val="00DF5289"/>
    <w:rsid w:val="00F01DA7"/>
    <w:rsid w:val="00F83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AA9"/>
    <w:pPr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AA9"/>
    <w:pPr>
      <w:spacing w:before="0" w:beforeAutospacing="0" w:after="0" w:afterAutospacing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</dc:creator>
  <cp:lastModifiedBy>richard baum</cp:lastModifiedBy>
  <cp:revision>18</cp:revision>
  <dcterms:created xsi:type="dcterms:W3CDTF">2013-10-20T18:18:00Z</dcterms:created>
  <dcterms:modified xsi:type="dcterms:W3CDTF">2014-05-19T22:17:00Z</dcterms:modified>
</cp:coreProperties>
</file>